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楷体_GB2312" w:eastAsia="楷体_GB2312"/>
          <w:sz w:val="72"/>
          <w:szCs w:val="72"/>
        </w:rPr>
      </w:pPr>
      <w:r>
        <w:rPr>
          <w:rFonts w:hint="eastAsia" w:eastAsia="黑体"/>
          <w:b/>
          <w:sz w:val="36"/>
          <w:lang w:eastAsia="zh-CN"/>
        </w:rPr>
        <w:tab/>
      </w:r>
      <w:r>
        <w:rPr>
          <w:b/>
          <w:sz w:val="72"/>
          <w:szCs w:val="72"/>
        </w:rPr>
        <w:drawing>
          <wp:inline distT="0" distB="0" distL="114300" distR="114300">
            <wp:extent cx="3287395" cy="800100"/>
            <wp:effectExtent l="0" t="0" r="1905" b="0"/>
            <wp:docPr id="2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873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楷体_GB2312" w:eastAsia="楷体_GB2312"/>
          <w:sz w:val="72"/>
          <w:szCs w:val="72"/>
        </w:rPr>
      </w:pPr>
    </w:p>
    <w:p>
      <w:pPr>
        <w:jc w:val="center"/>
        <w:rPr>
          <w:rFonts w:hint="eastAsia" w:ascii="宋体" w:hAnsi="宋体"/>
          <w:b/>
          <w:color w:val="000000"/>
          <w:sz w:val="72"/>
          <w:szCs w:val="72"/>
        </w:rPr>
      </w:pPr>
      <w:r>
        <w:rPr>
          <w:rFonts w:hint="eastAsia" w:ascii="宋体" w:hAnsi="宋体"/>
          <w:b/>
          <w:color w:val="000000"/>
          <w:sz w:val="72"/>
          <w:szCs w:val="72"/>
          <w:lang w:val="en-US" w:eastAsia="zh-CN"/>
        </w:rPr>
        <w:t xml:space="preserve"> </w:t>
      </w:r>
      <w:r>
        <w:rPr>
          <w:rFonts w:hint="eastAsia" w:ascii="宋体" w:hAnsi="宋体"/>
          <w:b/>
          <w:color w:val="000000"/>
          <w:sz w:val="72"/>
          <w:szCs w:val="72"/>
        </w:rPr>
        <w:t>课 程 教 学 进 度 表</w:t>
      </w:r>
    </w:p>
    <w:p>
      <w:pPr>
        <w:jc w:val="center"/>
        <w:rPr>
          <w:rFonts w:hint="eastAsia" w:ascii="楷体_GB2312" w:eastAsia="楷体_GB2312"/>
          <w:color w:val="000000"/>
          <w:sz w:val="44"/>
          <w:szCs w:val="44"/>
        </w:rPr>
      </w:pPr>
      <w:r>
        <w:rPr>
          <w:rFonts w:hint="eastAsia" w:ascii="楷体_GB2312" w:eastAsia="楷体_GB2312"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3287395</wp:posOffset>
                </wp:positionH>
                <wp:positionV relativeFrom="paragraph">
                  <wp:posOffset>349885</wp:posOffset>
                </wp:positionV>
                <wp:extent cx="2943225" cy="115062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3225" cy="1150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8.85pt;margin-top:27.55pt;height:90.6pt;width:231.75pt;z-index:251660288;mso-width-relative:page;mso-height-relative:page;" filled="f" stroked="f" coordsize="21600,21600" o:gfxdata="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lps42&#10;2AAAAAoBAAAPAAAAAAAAAAEAIAAAACIAAABkcnMvZG93bnJldi54bWxQSwECFAAUAAAACACHTuJA&#10;+K18Va8BAABPAwAADgAAAAAAAAABACAAAAAn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_GB2312" w:eastAsia="楷体_GB2312"/>
          <w:color w:val="000000"/>
          <w:sz w:val="44"/>
          <w:szCs w:val="44"/>
        </w:rPr>
        <w:t>（</w:t>
      </w:r>
      <w:r>
        <w:rPr>
          <w:rFonts w:hint="eastAsia" w:ascii="楷体_GB2312" w:eastAsia="楷体_GB2312"/>
          <w:color w:val="000000"/>
          <w:sz w:val="44"/>
          <w:szCs w:val="44"/>
          <w:lang w:val="en-US" w:eastAsia="zh-CN"/>
        </w:rPr>
        <w:t xml:space="preserve"> </w:t>
      </w:r>
      <w:r>
        <w:rPr>
          <w:rFonts w:hint="eastAsia" w:ascii="楷体_GB2312" w:eastAsia="楷体_GB2312"/>
          <w:color w:val="000000"/>
          <w:sz w:val="44"/>
          <w:szCs w:val="44"/>
        </w:rPr>
        <w:t>20</w:t>
      </w:r>
      <w:r>
        <w:rPr>
          <w:rFonts w:hint="eastAsia" w:ascii="楷体_GB2312" w:eastAsia="楷体_GB2312"/>
          <w:color w:val="000000"/>
          <w:sz w:val="44"/>
          <w:szCs w:val="44"/>
          <w:lang w:val="en-US" w:eastAsia="zh-CN"/>
        </w:rPr>
        <w:t>23</w:t>
      </w:r>
      <w:r>
        <w:rPr>
          <w:rFonts w:hint="eastAsia" w:ascii="楷体_GB2312" w:eastAsia="楷体_GB2312"/>
          <w:color w:val="000000"/>
          <w:sz w:val="44"/>
          <w:szCs w:val="44"/>
        </w:rPr>
        <w:t>至20</w:t>
      </w:r>
      <w:r>
        <w:rPr>
          <w:rFonts w:hint="eastAsia" w:ascii="楷体_GB2312" w:eastAsia="楷体_GB2312"/>
          <w:color w:val="000000"/>
          <w:sz w:val="44"/>
          <w:szCs w:val="44"/>
          <w:lang w:val="en-US" w:eastAsia="zh-CN"/>
        </w:rPr>
        <w:t>24</w:t>
      </w:r>
      <w:r>
        <w:rPr>
          <w:rFonts w:hint="eastAsia" w:ascii="楷体_GB2312" w:eastAsia="楷体_GB2312"/>
          <w:color w:val="000000"/>
          <w:sz w:val="44"/>
          <w:szCs w:val="44"/>
        </w:rPr>
        <w:t>学年第</w:t>
      </w:r>
      <w:r>
        <w:rPr>
          <w:rFonts w:hint="eastAsia" w:ascii="楷体_GB2312" w:eastAsia="楷体_GB2312"/>
          <w:color w:val="000000"/>
          <w:sz w:val="44"/>
          <w:szCs w:val="44"/>
          <w:lang w:val="en-US" w:eastAsia="zh-CN"/>
        </w:rPr>
        <w:t>一</w:t>
      </w:r>
      <w:r>
        <w:rPr>
          <w:rFonts w:hint="eastAsia" w:ascii="楷体_GB2312" w:eastAsia="楷体_GB2312"/>
          <w:color w:val="000000"/>
          <w:sz w:val="44"/>
          <w:szCs w:val="44"/>
        </w:rPr>
        <w:t>学期）</w:t>
      </w:r>
    </w:p>
    <w:p>
      <w:pPr>
        <w:jc w:val="center"/>
        <w:rPr>
          <w:rFonts w:ascii="楷体_GB2312" w:eastAsia="楷体_GB2312"/>
          <w:color w:val="000000"/>
          <w:sz w:val="44"/>
          <w:szCs w:val="44"/>
        </w:rPr>
      </w:pPr>
      <w:r>
        <w:rPr>
          <w:rFonts w:hint="eastAsia" w:ascii="楷体_GB2312" w:eastAsia="楷体_GB2312"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4424045</wp:posOffset>
                </wp:positionH>
                <wp:positionV relativeFrom="paragraph">
                  <wp:posOffset>199390</wp:posOffset>
                </wp:positionV>
                <wp:extent cx="1699260" cy="68389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jc w:val="left"/>
                              <w:rPr>
                                <w:rFonts w:hint="eastAsia" w:ascii="Adobe 楷体 Std R" w:hAnsi="Adobe 楷体 Std R" w:eastAsia="Adobe 楷体 Std R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8.35pt;margin-top:15.7pt;height:53.85pt;width:133.8pt;z-index:251659264;mso-width-relative:page;mso-height-relative:page;" filled="f" stroked="f" coordsize="21600,21600" o:gfxdata="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O0VEI7XAAAA&#10;CgEAAA8AAAAAAAAAAQAgAAAAIgAAAGRycy9kb3ducmV2LnhtbFBLAQIUABQAAAAIAIdO4kAuhDZT&#10;rAEAAE4DAAAOAAAAAAAAAAEAIAAAACYBAABkcnMvZTJvRG9jLnhtbFBLBQYAAAAABgAGAFkBAABE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jc w:val="left"/>
                        <w:rPr>
                          <w:rFonts w:hint="eastAsia" w:ascii="Adobe 楷体 Std R" w:hAnsi="Adobe 楷体 Std R" w:eastAsia="Adobe 楷体 Std R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hint="eastAsia" w:ascii="楷体_GB2312" w:eastAsia="楷体_GB2312"/>
          <w:color w:val="000000"/>
          <w:sz w:val="44"/>
          <w:szCs w:val="44"/>
        </w:rPr>
      </w:pPr>
    </w:p>
    <w:p>
      <w:pPr>
        <w:rPr>
          <w:rFonts w:hint="eastAsia" w:ascii="楷体_GB2312" w:eastAsia="楷体_GB2312"/>
          <w:color w:val="000000"/>
          <w:sz w:val="36"/>
          <w:szCs w:val="36"/>
        </w:rPr>
      </w:pPr>
      <w:r>
        <w:rPr>
          <w:rFonts w:hint="eastAsia" w:ascii="楷体_GB2312" w:eastAsia="楷体_GB2312"/>
          <w:color w:val="000000"/>
          <w:sz w:val="36"/>
          <w:szCs w:val="36"/>
        </w:rPr>
        <w:t xml:space="preserve"> </w:t>
      </w:r>
    </w:p>
    <w:p>
      <w:pPr>
        <w:ind w:firstLine="1100" w:firstLineChars="250"/>
        <w:rPr>
          <w:rFonts w:hint="eastAsia" w:ascii="楷体_GB2312" w:eastAsia="楷体_GB2312"/>
          <w:color w:val="000000"/>
          <w:sz w:val="44"/>
          <w:szCs w:val="44"/>
          <w:u w:val="none"/>
        </w:rPr>
      </w:pPr>
      <w:r>
        <w:rPr>
          <w:rFonts w:hint="eastAsia" w:ascii="楷体_GB2312" w:eastAsia="楷体_GB2312"/>
          <w:color w:val="000000"/>
          <w:sz w:val="44"/>
          <w:szCs w:val="44"/>
        </w:rPr>
        <w:t xml:space="preserve">课程名称 </w:t>
      </w:r>
      <w:r>
        <w:rPr>
          <w:rFonts w:hint="eastAsia" w:ascii="楷体_GB2312" w:eastAsia="楷体_GB2312"/>
          <w:color w:val="000000"/>
          <w:sz w:val="44"/>
          <w:szCs w:val="44"/>
          <w:u w:val="single"/>
        </w:rPr>
        <w:t xml:space="preserve"> </w:t>
      </w:r>
      <w:r>
        <w:rPr>
          <w:rFonts w:hint="eastAsia" w:ascii="楷体_GB2312" w:eastAsia="楷体_GB2312"/>
          <w:color w:val="000000"/>
          <w:sz w:val="44"/>
          <w:szCs w:val="44"/>
          <w:u w:val="single"/>
          <w:lang w:val="en-US" w:eastAsia="zh-CN"/>
        </w:rPr>
        <w:t xml:space="preserve">                   </w:t>
      </w:r>
    </w:p>
    <w:p>
      <w:pPr>
        <w:rPr>
          <w:rFonts w:hint="eastAsia" w:ascii="楷体_GB2312" w:eastAsia="楷体_GB2312"/>
          <w:color w:val="000000"/>
          <w:sz w:val="44"/>
          <w:szCs w:val="44"/>
        </w:rPr>
      </w:pPr>
    </w:p>
    <w:p>
      <w:pPr>
        <w:ind w:firstLine="1100" w:firstLineChars="250"/>
        <w:rPr>
          <w:rFonts w:hint="eastAsia" w:ascii="楷体_GB2312" w:eastAsia="楷体_GB2312"/>
          <w:color w:val="000000"/>
          <w:sz w:val="44"/>
          <w:szCs w:val="44"/>
          <w:u w:val="single"/>
        </w:rPr>
      </w:pPr>
      <w:r>
        <w:rPr>
          <w:rFonts w:hint="eastAsia" w:ascii="楷体_GB2312" w:eastAsia="楷体_GB2312"/>
          <w:color w:val="000000"/>
          <w:sz w:val="44"/>
          <w:szCs w:val="44"/>
        </w:rPr>
        <w:t xml:space="preserve">任课教师 </w:t>
      </w:r>
      <w:r>
        <w:rPr>
          <w:rFonts w:hint="eastAsia" w:ascii="楷体_GB2312" w:eastAsia="楷体_GB2312"/>
          <w:color w:val="000000"/>
          <w:sz w:val="44"/>
          <w:szCs w:val="44"/>
          <w:u w:val="single"/>
        </w:rPr>
        <w:t xml:space="preserve">    </w:t>
      </w:r>
      <w:r>
        <w:rPr>
          <w:rFonts w:hint="eastAsia" w:ascii="楷体_GB2312" w:eastAsia="楷体_GB2312"/>
          <w:color w:val="000000"/>
          <w:sz w:val="44"/>
          <w:szCs w:val="44"/>
          <w:u w:val="single"/>
          <w:lang w:val="en-US" w:eastAsia="zh-CN"/>
        </w:rPr>
        <w:t xml:space="preserve">       </w:t>
      </w:r>
      <w:r>
        <w:rPr>
          <w:rFonts w:hint="eastAsia" w:ascii="楷体_GB2312" w:eastAsia="楷体_GB2312"/>
          <w:color w:val="000000"/>
          <w:sz w:val="44"/>
          <w:szCs w:val="44"/>
          <w:u w:val="single"/>
        </w:rPr>
        <w:t xml:space="preserve">   </w:t>
      </w:r>
      <w:r>
        <w:rPr>
          <w:rFonts w:hint="eastAsia" w:ascii="楷体_GB2312" w:eastAsia="楷体_GB2312"/>
          <w:color w:val="000000"/>
          <w:sz w:val="44"/>
          <w:szCs w:val="44"/>
          <w:u w:val="single"/>
          <w:lang w:val="en-US" w:eastAsia="zh-CN"/>
        </w:rPr>
        <w:t xml:space="preserve">   </w:t>
      </w:r>
      <w:r>
        <w:rPr>
          <w:rFonts w:hint="eastAsia" w:ascii="楷体_GB2312" w:eastAsia="楷体_GB2312"/>
          <w:color w:val="000000"/>
          <w:sz w:val="44"/>
          <w:szCs w:val="44"/>
          <w:u w:val="single"/>
        </w:rPr>
        <w:t xml:space="preserve"> </w:t>
      </w:r>
      <w:r>
        <w:rPr>
          <w:rFonts w:hint="eastAsia" w:ascii="楷体_GB2312" w:eastAsia="楷体_GB2312"/>
          <w:color w:val="000000"/>
          <w:sz w:val="44"/>
          <w:szCs w:val="44"/>
          <w:u w:val="single"/>
          <w:lang w:val="en-US" w:eastAsia="zh-CN"/>
        </w:rPr>
        <w:t xml:space="preserve">  </w:t>
      </w:r>
    </w:p>
    <w:p>
      <w:pPr>
        <w:ind w:firstLine="1760" w:firstLineChars="400"/>
        <w:rPr>
          <w:rFonts w:hint="eastAsia" w:ascii="楷体_GB2312" w:eastAsia="楷体_GB2312"/>
          <w:color w:val="000000"/>
          <w:sz w:val="44"/>
          <w:szCs w:val="44"/>
          <w:u w:val="single"/>
        </w:rPr>
      </w:pPr>
    </w:p>
    <w:p>
      <w:pPr>
        <w:ind w:left="1983" w:leftChars="525" w:hanging="880" w:hangingChars="200"/>
        <w:rPr>
          <w:rFonts w:hint="eastAsia" w:ascii="楷体_GB2312" w:eastAsia="楷体_GB2312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楷体_GB2312" w:eastAsia="楷体_GB2312"/>
          <w:color w:val="000000"/>
          <w:sz w:val="44"/>
          <w:szCs w:val="44"/>
        </w:rPr>
        <w:t xml:space="preserve">授课班级 </w:t>
      </w:r>
      <w:r>
        <w:rPr>
          <w:rFonts w:hint="eastAsia" w:ascii="楷体_GB2312" w:eastAsia="楷体_GB2312"/>
          <w:color w:val="000000"/>
          <w:sz w:val="44"/>
          <w:szCs w:val="44"/>
          <w:u w:val="single"/>
        </w:rPr>
        <w:t xml:space="preserve"> </w:t>
      </w:r>
      <w:r>
        <w:rPr>
          <w:rFonts w:hint="eastAsia" w:ascii="楷体_GB2312" w:eastAsia="楷体_GB2312"/>
          <w:color w:val="000000"/>
          <w:sz w:val="44"/>
          <w:szCs w:val="44"/>
          <w:u w:val="single"/>
          <w:lang w:val="en-US" w:eastAsia="zh-CN"/>
        </w:rPr>
        <w:t xml:space="preserve">                   </w:t>
      </w:r>
    </w:p>
    <w:p>
      <w:pPr>
        <w:ind w:firstLine="1760" w:firstLineChars="400"/>
        <w:rPr>
          <w:rFonts w:hint="eastAsia" w:ascii="楷体_GB2312" w:eastAsia="楷体_GB2312"/>
          <w:color w:val="000000"/>
          <w:sz w:val="44"/>
          <w:szCs w:val="44"/>
          <w:u w:val="single"/>
        </w:rPr>
      </w:pPr>
    </w:p>
    <w:p>
      <w:pPr>
        <w:rPr>
          <w:rFonts w:hint="eastAsia" w:ascii="楷体_GB2312" w:eastAsia="楷体_GB2312"/>
          <w:color w:val="000000"/>
          <w:sz w:val="44"/>
          <w:szCs w:val="44"/>
        </w:rPr>
      </w:pPr>
    </w:p>
    <w:p>
      <w:pPr>
        <w:rPr>
          <w:rFonts w:hint="eastAsia" w:ascii="楷体_GB2312" w:eastAsia="楷体_GB2312"/>
          <w:color w:val="000000"/>
          <w:sz w:val="44"/>
          <w:szCs w:val="44"/>
        </w:rPr>
      </w:pPr>
    </w:p>
    <w:p>
      <w:pPr>
        <w:rPr>
          <w:rFonts w:hint="eastAsia" w:ascii="楷体_GB2312" w:eastAsia="楷体_GB2312"/>
          <w:color w:val="000000"/>
          <w:sz w:val="44"/>
          <w:szCs w:val="44"/>
        </w:rPr>
      </w:pPr>
    </w:p>
    <w:p>
      <w:pPr>
        <w:jc w:val="center"/>
        <w:rPr>
          <w:rFonts w:hint="eastAsia" w:ascii="楷体_GB2312" w:eastAsia="楷体_GB2312"/>
          <w:color w:val="000000"/>
          <w:sz w:val="44"/>
          <w:szCs w:val="44"/>
        </w:rPr>
      </w:pPr>
      <w:r>
        <w:rPr>
          <w:rFonts w:hint="eastAsia" w:ascii="楷体_GB2312" w:eastAsia="楷体_GB2312"/>
          <w:color w:val="000000"/>
          <w:sz w:val="44"/>
          <w:szCs w:val="44"/>
        </w:rPr>
        <w:t>20</w:t>
      </w:r>
      <w:r>
        <w:rPr>
          <w:rFonts w:hint="eastAsia" w:ascii="楷体_GB2312" w:eastAsia="楷体_GB2312"/>
          <w:color w:val="000000"/>
          <w:sz w:val="44"/>
          <w:szCs w:val="44"/>
          <w:lang w:val="en-US" w:eastAsia="zh-CN"/>
        </w:rPr>
        <w:t>23</w:t>
      </w:r>
      <w:r>
        <w:rPr>
          <w:rFonts w:hint="eastAsia" w:ascii="楷体_GB2312" w:eastAsia="楷体_GB2312"/>
          <w:color w:val="000000"/>
          <w:sz w:val="44"/>
          <w:szCs w:val="44"/>
        </w:rPr>
        <w:t>年</w:t>
      </w:r>
      <w:r>
        <w:rPr>
          <w:rFonts w:hint="eastAsia" w:ascii="楷体_GB2312" w:eastAsia="楷体_GB2312"/>
          <w:color w:val="000000"/>
          <w:sz w:val="44"/>
          <w:szCs w:val="44"/>
          <w:lang w:val="en-US" w:eastAsia="zh-CN"/>
        </w:rPr>
        <w:t>9</w:t>
      </w:r>
      <w:r>
        <w:rPr>
          <w:rFonts w:hint="eastAsia" w:ascii="楷体_GB2312" w:eastAsia="楷体_GB2312"/>
          <w:color w:val="000000"/>
          <w:sz w:val="44"/>
          <w:szCs w:val="44"/>
        </w:rPr>
        <w:t>月</w:t>
      </w:r>
      <w:r>
        <w:rPr>
          <w:rFonts w:hint="eastAsia" w:ascii="楷体_GB2312" w:eastAsia="楷体_GB2312"/>
          <w:color w:val="000000"/>
          <w:sz w:val="44"/>
          <w:szCs w:val="44"/>
          <w:lang w:val="en-US" w:eastAsia="zh-CN"/>
        </w:rPr>
        <w:t>1</w:t>
      </w:r>
      <w:r>
        <w:rPr>
          <w:rFonts w:hint="eastAsia" w:ascii="楷体_GB2312" w:eastAsia="楷体_GB2312"/>
          <w:color w:val="000000"/>
          <w:sz w:val="44"/>
          <w:szCs w:val="44"/>
        </w:rPr>
        <w:t>日</w:t>
      </w:r>
    </w:p>
    <w:p>
      <w:pPr>
        <w:adjustRightInd w:val="0"/>
        <w:snapToGrid w:val="0"/>
        <w:spacing w:line="400" w:lineRule="exact"/>
        <w:rPr>
          <w:rFonts w:hint="eastAsia"/>
          <w:color w:val="000000"/>
          <w:sz w:val="24"/>
        </w:rPr>
      </w:pPr>
    </w:p>
    <w:p>
      <w:pPr>
        <w:tabs>
          <w:tab w:val="left" w:pos="2588"/>
          <w:tab w:val="center" w:pos="4212"/>
        </w:tabs>
        <w:jc w:val="left"/>
        <w:rPr>
          <w:rFonts w:hint="eastAsia" w:eastAsia="黑体"/>
          <w:b/>
          <w:sz w:val="36"/>
          <w:lang w:eastAsia="zh-CN"/>
        </w:rPr>
      </w:pPr>
      <w:r>
        <w:rPr>
          <w:rFonts w:hint="eastAsia" w:eastAsia="黑体"/>
          <w:b/>
          <w:sz w:val="36"/>
          <w:lang w:eastAsia="zh-CN"/>
        </w:rPr>
        <w:tab/>
      </w:r>
    </w:p>
    <w:p>
      <w:pPr>
        <w:tabs>
          <w:tab w:val="left" w:pos="2588"/>
          <w:tab w:val="center" w:pos="4212"/>
        </w:tabs>
        <w:ind w:firstLine="2530" w:firstLineChars="700"/>
        <w:jc w:val="left"/>
        <w:rPr>
          <w:rFonts w:hint="eastAsia" w:eastAsia="黑体"/>
          <w:b/>
          <w:sz w:val="36"/>
        </w:rPr>
      </w:pPr>
    </w:p>
    <w:p>
      <w:pPr>
        <w:tabs>
          <w:tab w:val="left" w:pos="2588"/>
          <w:tab w:val="center" w:pos="4212"/>
        </w:tabs>
        <w:ind w:firstLine="2891" w:firstLineChars="800"/>
        <w:jc w:val="left"/>
        <w:rPr>
          <w:rFonts w:hint="eastAsia" w:ascii="宋体" w:hAnsi="宋体"/>
          <w:szCs w:val="20"/>
        </w:rPr>
      </w:pPr>
      <w:r>
        <w:rPr>
          <w:rFonts w:hint="eastAsia" w:eastAsia="黑体"/>
          <w:b/>
          <w:sz w:val="36"/>
        </w:rPr>
        <w:t>课程教学进度表</w:t>
      </w:r>
    </w:p>
    <w:tbl>
      <w:tblPr>
        <w:tblStyle w:val="2"/>
        <w:tblW w:w="10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585"/>
        <w:gridCol w:w="134"/>
        <w:gridCol w:w="6"/>
        <w:gridCol w:w="445"/>
        <w:gridCol w:w="1349"/>
        <w:gridCol w:w="1229"/>
        <w:gridCol w:w="144"/>
        <w:gridCol w:w="508"/>
        <w:gridCol w:w="425"/>
        <w:gridCol w:w="426"/>
        <w:gridCol w:w="424"/>
        <w:gridCol w:w="435"/>
        <w:gridCol w:w="458"/>
        <w:gridCol w:w="1582"/>
        <w:gridCol w:w="1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25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任课教师</w:t>
            </w:r>
          </w:p>
        </w:tc>
        <w:tc>
          <w:tcPr>
            <w:tcW w:w="1800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22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</w:t>
            </w:r>
          </w:p>
        </w:tc>
        <w:tc>
          <w:tcPr>
            <w:tcW w:w="2820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58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授课班级</w:t>
            </w:r>
          </w:p>
        </w:tc>
        <w:tc>
          <w:tcPr>
            <w:tcW w:w="16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  <w:jc w:val="center"/>
        </w:trPr>
        <w:tc>
          <w:tcPr>
            <w:tcW w:w="1258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课程学时</w:t>
            </w:r>
          </w:p>
        </w:tc>
        <w:tc>
          <w:tcPr>
            <w:tcW w:w="18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22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学分数</w:t>
            </w:r>
          </w:p>
        </w:tc>
        <w:tc>
          <w:tcPr>
            <w:tcW w:w="1503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17" w:type="dxa"/>
            <w:gridSpan w:val="3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考试方式</w:t>
            </w:r>
          </w:p>
        </w:tc>
        <w:tc>
          <w:tcPr>
            <w:tcW w:w="3189" w:type="dxa"/>
            <w:gridSpan w:val="2"/>
            <w:vMerge w:val="restart"/>
            <w:noWrap w:val="0"/>
            <w:vAlign w:val="center"/>
          </w:tcPr>
          <w:p>
            <w:pPr>
              <w:ind w:firstLine="240" w:firstLine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开卷</w:t>
            </w:r>
            <w:r>
              <w:rPr>
                <w:rFonts w:hint="eastAsia" w:ascii="宋体" w:hAnsi="宋体" w:cs="宋体"/>
                <w:sz w:val="24"/>
              </w:rPr>
              <w:t xml:space="preserve">□ 考查□ 操作□ 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设计（作品）■ 答辩□ </w:t>
            </w:r>
          </w:p>
          <w:p>
            <w:pPr>
              <w:ind w:firstLine="240" w:firstLineChars="100"/>
              <w:rPr>
                <w:rFonts w:hint="eastAsia"/>
                <w:sz w:val="24"/>
                <w:u w:val="single"/>
              </w:rPr>
            </w:pPr>
            <w:r>
              <w:rPr>
                <w:rFonts w:hint="eastAsia" w:ascii="宋体" w:hAnsi="宋体" w:cs="宋体"/>
                <w:sz w:val="24"/>
              </w:rPr>
              <w:t>论文□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  <w:jc w:val="center"/>
        </w:trPr>
        <w:tc>
          <w:tcPr>
            <w:tcW w:w="125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主讲教材</w:t>
            </w:r>
          </w:p>
        </w:tc>
        <w:tc>
          <w:tcPr>
            <w:tcW w:w="453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17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18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6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参考教材</w:t>
            </w:r>
          </w:p>
        </w:tc>
        <w:tc>
          <w:tcPr>
            <w:tcW w:w="9032" w:type="dxa"/>
            <w:gridSpan w:val="12"/>
            <w:noWrap w:val="0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  <w:jc w:val="center"/>
        </w:trPr>
        <w:tc>
          <w:tcPr>
            <w:tcW w:w="10296" w:type="dxa"/>
            <w:gridSpan w:val="16"/>
            <w:noWrap w:val="0"/>
            <w:vAlign w:val="center"/>
          </w:tcPr>
          <w:p>
            <w:pPr>
              <w:tabs>
                <w:tab w:val="left" w:pos="7080"/>
              </w:tabs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20"/>
                <w:sz w:val="24"/>
              </w:rPr>
              <w:t>本门课共</w:t>
            </w:r>
            <w:r>
              <w:rPr>
                <w:rFonts w:hint="eastAsia" w:ascii="宋体" w:hAnsi="宋体" w:cs="宋体"/>
                <w:spacing w:val="2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pacing w:val="2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pacing w:val="2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pacing w:val="20"/>
                <w:sz w:val="24"/>
              </w:rPr>
              <w:t>学时。其中理论讲授</w:t>
            </w:r>
            <w:r>
              <w:rPr>
                <w:rFonts w:hint="eastAsia" w:ascii="宋体" w:hAnsi="宋体" w:cs="宋体"/>
                <w:spacing w:val="2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pacing w:val="2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pacing w:val="2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pacing w:val="20"/>
                <w:sz w:val="24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539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周次</w:t>
            </w:r>
          </w:p>
        </w:tc>
        <w:tc>
          <w:tcPr>
            <w:tcW w:w="1170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日  期</w:t>
            </w:r>
          </w:p>
        </w:tc>
        <w:tc>
          <w:tcPr>
            <w:tcW w:w="2722" w:type="dxa"/>
            <w:gridSpan w:val="3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授课主题</w:t>
            </w:r>
          </w:p>
        </w:tc>
        <w:tc>
          <w:tcPr>
            <w:tcW w:w="2218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学时分配</w:t>
            </w:r>
          </w:p>
        </w:tc>
        <w:tc>
          <w:tcPr>
            <w:tcW w:w="3647" w:type="dxa"/>
            <w:gridSpan w:val="3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教学内容摘要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53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月 </w:t>
            </w:r>
          </w:p>
        </w:tc>
        <w:tc>
          <w:tcPr>
            <w:tcW w:w="58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  <w:tc>
          <w:tcPr>
            <w:tcW w:w="2722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讲授</w:t>
            </w:r>
          </w:p>
        </w:tc>
        <w:tc>
          <w:tcPr>
            <w:tcW w:w="4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实验</w:t>
            </w:r>
          </w:p>
        </w:tc>
        <w:tc>
          <w:tcPr>
            <w:tcW w:w="42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实训</w:t>
            </w:r>
          </w:p>
        </w:tc>
        <w:tc>
          <w:tcPr>
            <w:tcW w:w="4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设计</w:t>
            </w:r>
          </w:p>
        </w:tc>
        <w:tc>
          <w:tcPr>
            <w:tcW w:w="43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其他</w:t>
            </w:r>
          </w:p>
        </w:tc>
        <w:tc>
          <w:tcPr>
            <w:tcW w:w="3647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  <w:jc w:val="center"/>
        </w:trPr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9</w:t>
            </w:r>
          </w:p>
        </w:tc>
        <w:tc>
          <w:tcPr>
            <w:tcW w:w="585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25</w:t>
            </w:r>
          </w:p>
        </w:tc>
        <w:tc>
          <w:tcPr>
            <w:tcW w:w="2722" w:type="dxa"/>
            <w:gridSpan w:val="3"/>
            <w:noWrap w:val="0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课程介绍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课程任务与要求</w:t>
            </w:r>
          </w:p>
          <w:p>
            <w:pPr>
              <w:numPr>
                <w:ilvl w:val="0"/>
                <w:numId w:val="1"/>
              </w:numPr>
              <w:ind w:left="360" w:leftChars="0" w:hanging="36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材料与工具讲解</w:t>
            </w:r>
          </w:p>
          <w:p>
            <w:pPr>
              <w:numPr>
                <w:ilvl w:val="0"/>
                <w:numId w:val="1"/>
              </w:numPr>
              <w:ind w:left="360" w:leftChars="0" w:hanging="36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ppt理论讲解：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(1)泥条成型技法的知识点(2)经典陶艺作品鉴赏（盘泥条成型的经典案例）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5、实训：了解工具使用、初步感受泥条手法基本训练。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6、布置作业（收集梅瓶图片下节课开始制作）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/>
                <w:szCs w:val="21"/>
                <w:lang w:val="en-US" w:eastAsia="zh-CN"/>
              </w:rPr>
            </w:pPr>
          </w:p>
        </w:tc>
        <w:tc>
          <w:tcPr>
            <w:tcW w:w="5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42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</w:p>
        </w:tc>
        <w:tc>
          <w:tcPr>
            <w:tcW w:w="4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647" w:type="dxa"/>
            <w:gridSpan w:val="3"/>
            <w:vMerge w:val="restart"/>
            <w:noWrap w:val="0"/>
            <w:vAlign w:val="top"/>
          </w:tcPr>
          <w:p>
            <w:pPr>
              <w:tabs>
                <w:tab w:val="left" w:pos="360"/>
              </w:tabs>
              <w:rPr>
                <w:rFonts w:hint="default" w:ascii="宋体" w:hAnsi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周一：（9月25日）</w:t>
            </w:r>
          </w:p>
          <w:p>
            <w:pPr>
              <w:tabs>
                <w:tab w:val="left" w:pos="360"/>
              </w:tabs>
              <w:spacing w:line="360" w:lineRule="auto"/>
              <w:rPr>
                <w:rFonts w:hint="eastAsia" w:ascii="宋体" w:hAnsi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1"/>
                <w:szCs w:val="21"/>
                <w:lang w:val="en-US" w:eastAsia="zh-CN" w:bidi="ar-SA"/>
              </w:rPr>
              <w:t>·教学内容：</w:t>
            </w:r>
          </w:p>
          <w:p>
            <w:pPr>
              <w:tabs>
                <w:tab w:val="left" w:pos="360"/>
              </w:tabs>
              <w:rPr>
                <w:rFonts w:hint="eastAsia" w:ascii="宋体" w:hAnsi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b w:val="0"/>
                <w:bCs/>
                <w:szCs w:val="21"/>
              </w:rPr>
              <w:t>课程介绍：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宋体" w:hAnsi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szCs w:val="21"/>
              </w:rPr>
              <w:t>该课程是艺术教育（师范）专业陶瓷艺术教育方向必修专业基础课程</w:t>
            </w:r>
            <w:r>
              <w:rPr>
                <w:rFonts w:hint="eastAsia" w:ascii="宋体" w:hAnsi="宋体" w:cs="宋体"/>
                <w:b w:val="0"/>
                <w:bCs/>
                <w:szCs w:val="21"/>
                <w:lang w:eastAsia="zh-CN"/>
              </w:rPr>
              <w:t>。</w:t>
            </w:r>
            <w:r>
              <w:rPr>
                <w:rFonts w:hint="eastAsia" w:ascii="宋体" w:hAnsi="宋体" w:cs="宋体"/>
                <w:b w:val="0"/>
                <w:bCs/>
                <w:szCs w:val="21"/>
              </w:rPr>
              <w:t>通过本课程的教学与大量实训，使学生掌握泥条盘筑成型</w:t>
            </w:r>
            <w:r>
              <w:rPr>
                <w:rFonts w:hint="eastAsia" w:ascii="宋体" w:hAnsi="宋体" w:cs="宋体"/>
                <w:b w:val="0"/>
                <w:bCs/>
                <w:szCs w:val="21"/>
                <w:lang w:val="en-US" w:eastAsia="zh-CN"/>
              </w:rPr>
              <w:t>的</w:t>
            </w:r>
            <w:r>
              <w:rPr>
                <w:rFonts w:hint="eastAsia" w:ascii="宋体" w:hAnsi="宋体" w:cs="宋体"/>
                <w:b w:val="0"/>
                <w:bCs/>
                <w:szCs w:val="21"/>
              </w:rPr>
              <w:t>主要陶瓷手工成型技法的方法技术要领，并能根据不同的作品类型选择合适的成型方式，为后期陶瓷艺术类综合课程的学习打下良好的技能基础。</w:t>
            </w:r>
            <w:r>
              <w:rPr>
                <w:rFonts w:hint="eastAsia" w:ascii="宋体" w:hAnsi="宋体" w:cs="宋体"/>
                <w:b w:val="0"/>
                <w:bCs w:val="0"/>
                <w:szCs w:val="21"/>
                <w:lang w:val="en-US" w:eastAsia="zh-CN"/>
              </w:rPr>
              <w:t>结课作品要求运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用泥条、泥板或者拉坯成型三种技法中两种或者两种以上制作生活器皿一件。学生绘制草稿或者制作泥稿小样，教师审核通过后方可制作。</w:t>
            </w:r>
          </w:p>
          <w:p>
            <w:pPr>
              <w:tabs>
                <w:tab w:val="left" w:pos="360"/>
              </w:tabs>
              <w:rPr>
                <w:rFonts w:hint="eastAsia" w:ascii="宋体" w:hAnsi="宋体" w:cs="宋体"/>
                <w:b w:val="0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b w:val="0"/>
                <w:bCs/>
                <w:color w:val="auto"/>
                <w:szCs w:val="21"/>
              </w:rPr>
              <w:t>课程的重点：</w:t>
            </w:r>
          </w:p>
          <w:p>
            <w:pPr>
              <w:tabs>
                <w:tab w:val="left" w:pos="360"/>
              </w:tabs>
              <w:rPr>
                <w:rFonts w:hint="eastAsia" w:ascii="宋体" w:hAnsi="宋体" w:cs="宋体"/>
                <w:b w:val="0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Cs w:val="21"/>
              </w:rPr>
              <w:t>通过课程介绍使学生获知学习目的及课程的重要性，在之后的学习中，发挥学习的自主性，自觉训练，主动学习。</w:t>
            </w:r>
          </w:p>
          <w:p>
            <w:pPr>
              <w:tabs>
                <w:tab w:val="left" w:pos="360"/>
              </w:tabs>
              <w:rPr>
                <w:rFonts w:ascii="宋体" w:hAnsi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szCs w:val="21"/>
                <w:lang w:val="en-US" w:eastAsia="zh-CN"/>
              </w:rPr>
              <w:t>3.</w:t>
            </w:r>
            <w:r>
              <w:rPr>
                <w:rFonts w:ascii="宋体" w:hAnsi="宋体" w:cs="宋体"/>
                <w:b w:val="0"/>
                <w:bCs/>
                <w:szCs w:val="21"/>
              </w:rPr>
              <w:t>课程任务与要求：</w:t>
            </w:r>
          </w:p>
          <w:p>
            <w:pPr>
              <w:tabs>
                <w:tab w:val="left" w:pos="360"/>
              </w:tabs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本周主要</w:t>
            </w:r>
            <w:r>
              <w:rPr>
                <w:rFonts w:hint="eastAsia" w:ascii="宋体" w:hAnsi="宋体" w:cs="宋体"/>
                <w:bCs/>
                <w:szCs w:val="21"/>
              </w:rPr>
              <w:t>讲授手工成型技法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中盘泥条</w:t>
            </w:r>
            <w:r>
              <w:rPr>
                <w:rFonts w:hint="eastAsia" w:ascii="宋体" w:hAnsi="宋体" w:cs="宋体"/>
                <w:bCs/>
                <w:szCs w:val="21"/>
              </w:rPr>
              <w:t>的内容与用途、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以及</w:t>
            </w:r>
            <w:r>
              <w:rPr>
                <w:rFonts w:hint="eastAsia" w:ascii="宋体" w:hAnsi="宋体" w:cs="宋体"/>
                <w:bCs/>
                <w:szCs w:val="21"/>
              </w:rPr>
              <w:t>开设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该课程的</w:t>
            </w:r>
            <w:r>
              <w:rPr>
                <w:rFonts w:hint="eastAsia" w:ascii="宋体" w:hAnsi="宋体" w:cs="宋体"/>
                <w:bCs/>
                <w:szCs w:val="21"/>
              </w:rPr>
              <w:t>背景和学习目的、课程学习步骤介绍和时间分配、作业要求和评分标准、通过经典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盘泥条</w:t>
            </w:r>
            <w:r>
              <w:rPr>
                <w:rFonts w:hint="eastAsia" w:ascii="宋体" w:hAnsi="宋体" w:cs="宋体"/>
                <w:bCs/>
                <w:szCs w:val="21"/>
              </w:rPr>
              <w:t>陶艺作品赏析使学生了解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此</w:t>
            </w:r>
            <w:r>
              <w:rPr>
                <w:rFonts w:hint="eastAsia" w:ascii="宋体" w:hAnsi="宋体" w:cs="宋体"/>
                <w:bCs/>
                <w:szCs w:val="21"/>
              </w:rPr>
              <w:t>成型技法的重要性。</w:t>
            </w:r>
          </w:p>
          <w:p>
            <w:pPr>
              <w:tabs>
                <w:tab w:val="left" w:pos="360"/>
              </w:tabs>
              <w:rPr>
                <w:rFonts w:hint="default" w:ascii="宋体" w:hAnsi="宋体" w:eastAsia="宋体" w:cs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Cs w:val="21"/>
                <w:lang w:val="en-US" w:eastAsia="zh-CN"/>
              </w:rPr>
              <w:t>4.ppt讲解：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泥条成型技法的知识点、经典陶艺作品鉴赏</w:t>
            </w:r>
          </w:p>
          <w:p>
            <w:pPr>
              <w:tabs>
                <w:tab w:val="left" w:pos="360"/>
              </w:tabs>
              <w:rPr>
                <w:rFonts w:hint="default" w:ascii="宋体" w:hAnsi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Cs w:val="21"/>
                <w:lang w:val="en-US" w:eastAsia="zh-CN"/>
              </w:rPr>
              <w:t>5.查找</w:t>
            </w:r>
            <w:r>
              <w:rPr>
                <w:rFonts w:hint="default" w:ascii="宋体" w:hAnsi="宋体"/>
                <w:b w:val="0"/>
                <w:bCs/>
                <w:kern w:val="0"/>
                <w:szCs w:val="21"/>
                <w:lang w:val="en-US" w:eastAsia="zh-CN"/>
              </w:rPr>
              <w:t>资料：学生通过网络查找相关素材（包括文</w:t>
            </w:r>
            <w:r>
              <w:rPr>
                <w:rFonts w:hint="default" w:ascii="宋体" w:hAnsi="宋体"/>
                <w:b w:val="0"/>
                <w:bCs w:val="0"/>
                <w:kern w:val="0"/>
                <w:szCs w:val="21"/>
                <w:lang w:val="en-US" w:eastAsia="zh-CN"/>
              </w:rPr>
              <w:t>本、图片、音视频、超链接）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  <w:t>6.作业：查找收集传统梅瓶图片。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2" w:hRule="atLeast"/>
          <w:jc w:val="center"/>
        </w:trPr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9</w:t>
            </w:r>
          </w:p>
        </w:tc>
        <w:tc>
          <w:tcPr>
            <w:tcW w:w="585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27</w:t>
            </w:r>
          </w:p>
        </w:tc>
        <w:tc>
          <w:tcPr>
            <w:tcW w:w="2722" w:type="dxa"/>
            <w:gridSpan w:val="3"/>
            <w:noWrap w:val="0"/>
            <w:vAlign w:val="center"/>
          </w:tcPr>
          <w:p>
            <w:pPr>
              <w:numPr>
                <w:ilvl w:val="0"/>
                <w:numId w:val="2"/>
              </w:numPr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实训任务布置</w:t>
            </w:r>
            <w:r>
              <w:rPr>
                <w:rFonts w:hint="eastAsia" w:ascii="宋体" w:hAnsi="宋体"/>
                <w:szCs w:val="21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shd w:val="clear" w:color="auto" w:fill="FFFFFF"/>
                <w:lang w:val="en-US" w:eastAsia="zh-CN"/>
              </w:rPr>
              <w:t>按照梅瓶图片绘制比例数据，思考盘泥手法要领）</w:t>
            </w:r>
          </w:p>
          <w:p>
            <w:pPr>
              <w:numPr>
                <w:ilvl w:val="0"/>
                <w:numId w:val="2"/>
              </w:numPr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实践</w:t>
            </w:r>
            <w:r>
              <w:rPr>
                <w:rFonts w:hint="eastAsia" w:ascii="宋体" w:hAnsi="宋体"/>
                <w:szCs w:val="21"/>
              </w:rPr>
              <w:t>练习：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  <w:t>通过示范演示教学与实训学习，学生基本掌握揉泥方法、泥条盘筑方法</w:t>
            </w:r>
            <w:r>
              <w:rPr>
                <w:rFonts w:hint="eastAsia" w:ascii="宋体" w:hAnsi="宋体"/>
                <w:szCs w:val="21"/>
              </w:rPr>
              <w:t>进行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梅瓶盘筑</w:t>
            </w:r>
            <w:r>
              <w:rPr>
                <w:rFonts w:hint="eastAsia" w:ascii="宋体" w:hAnsi="宋体"/>
                <w:szCs w:val="21"/>
              </w:rPr>
              <w:t>创作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szCs w:val="21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宋体" w:hAnsi="宋体"/>
                <w:szCs w:val="21"/>
                <w:lang w:val="en-US" w:eastAsia="zh-CN"/>
              </w:rPr>
            </w:pPr>
          </w:p>
        </w:tc>
        <w:tc>
          <w:tcPr>
            <w:tcW w:w="5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42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4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647" w:type="dxa"/>
            <w:gridSpan w:val="3"/>
            <w:vMerge w:val="continue"/>
            <w:noWrap w:val="0"/>
            <w:vAlign w:val="center"/>
          </w:tcPr>
          <w:p>
            <w:pPr>
              <w:tabs>
                <w:tab w:val="left" w:pos="360"/>
              </w:tabs>
              <w:spacing w:line="360" w:lineRule="exact"/>
              <w:jc w:val="lef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5" w:hRule="atLeast"/>
          <w:jc w:val="center"/>
        </w:trPr>
        <w:tc>
          <w:tcPr>
            <w:tcW w:w="53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5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9</w:t>
            </w:r>
          </w:p>
        </w:tc>
        <w:tc>
          <w:tcPr>
            <w:tcW w:w="585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28</w:t>
            </w:r>
          </w:p>
        </w:tc>
        <w:tc>
          <w:tcPr>
            <w:tcW w:w="2722" w:type="dxa"/>
            <w:gridSpan w:val="3"/>
            <w:vMerge w:val="restart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  <w:lang w:val="en-US" w:eastAsia="zh-CN"/>
              </w:rPr>
              <w:t>实训创作：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泥条盘筑手法制作梅瓶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50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42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42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FF0000"/>
                <w:szCs w:val="21"/>
              </w:rPr>
            </w:pPr>
          </w:p>
        </w:tc>
        <w:tc>
          <w:tcPr>
            <w:tcW w:w="43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647" w:type="dxa"/>
            <w:gridSpan w:val="3"/>
            <w:vMerge w:val="continue"/>
            <w:noWrap w:val="0"/>
            <w:vAlign w:val="center"/>
          </w:tcPr>
          <w:p>
            <w:pPr>
              <w:tabs>
                <w:tab w:val="left" w:pos="360"/>
              </w:tabs>
              <w:spacing w:line="360" w:lineRule="exact"/>
              <w:jc w:val="lef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5" w:hRule="atLeast"/>
          <w:jc w:val="center"/>
        </w:trPr>
        <w:tc>
          <w:tcPr>
            <w:tcW w:w="5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585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2722" w:type="dxa"/>
            <w:gridSpan w:val="3"/>
            <w:vMerge w:val="continue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50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42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</w:tc>
        <w:tc>
          <w:tcPr>
            <w:tcW w:w="42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FF0000"/>
                <w:szCs w:val="21"/>
              </w:rPr>
            </w:pPr>
          </w:p>
        </w:tc>
        <w:tc>
          <w:tcPr>
            <w:tcW w:w="43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647" w:type="dxa"/>
            <w:gridSpan w:val="3"/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cs="宋体"/>
                <w:b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szCs w:val="21"/>
                <w:lang w:val="en-US" w:eastAsia="zh-CN"/>
              </w:rPr>
              <w:t>周三——周四：（9月27日、9月28日）</w:t>
            </w:r>
          </w:p>
          <w:p>
            <w:pPr>
              <w:tabs>
                <w:tab w:val="left" w:pos="360"/>
              </w:tabs>
              <w:spacing w:line="360" w:lineRule="auto"/>
              <w:rPr>
                <w:rFonts w:hint="eastAsia" w:ascii="宋体" w:hAnsi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1"/>
                <w:szCs w:val="21"/>
                <w:lang w:val="en-US" w:eastAsia="zh-CN" w:bidi="ar-SA"/>
              </w:rPr>
              <w:t>·教学内容：</w:t>
            </w:r>
          </w:p>
          <w:p>
            <w:pPr>
              <w:tabs>
                <w:tab w:val="left" w:pos="360"/>
              </w:tabs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  <w:lang w:val="en-US" w:eastAsia="zh-CN"/>
              </w:rPr>
              <w:t>1.实践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练习：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  <w:t>通过示范演示教学与实训学习</w:t>
            </w: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，学生基本掌握揉泥方法、泥条盘筑方法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进行陶艺作品创作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。</w:t>
            </w:r>
          </w:p>
          <w:p>
            <w:pPr>
              <w:tabs>
                <w:tab w:val="left" w:pos="360"/>
              </w:tabs>
              <w:spacing w:line="360" w:lineRule="exact"/>
              <w:jc w:val="left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2.作业：运用泥条盘筑法制作40厘米高的立体梅瓶造型 。</w:t>
            </w:r>
          </w:p>
        </w:tc>
      </w:tr>
    </w:tbl>
    <w:tbl>
      <w:tblPr>
        <w:tblStyle w:val="2"/>
        <w:tblpPr w:leftFromText="180" w:rightFromText="180" w:vertAnchor="text" w:horzAnchor="margin" w:tblpXSpec="center" w:tblpY="200"/>
        <w:tblOverlap w:val="never"/>
        <w:tblW w:w="10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</w:trPr>
        <w:tc>
          <w:tcPr>
            <w:tcW w:w="10296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教研室主任意见：</w:t>
            </w:r>
          </w:p>
          <w:p>
            <w:pPr>
              <w:rPr>
                <w:rFonts w:hint="eastAsia" w:ascii="宋体" w:hAnsi="宋体" w:cs="宋体"/>
                <w:color w:val="000000"/>
                <w:szCs w:val="21"/>
              </w:rPr>
            </w:pPr>
          </w:p>
          <w:p>
            <w:pPr>
              <w:rPr>
                <w:rFonts w:hint="eastAsia" w:ascii="宋体" w:hAnsi="宋体" w:cs="宋体"/>
                <w:color w:val="000000"/>
                <w:szCs w:val="21"/>
              </w:rPr>
            </w:pPr>
          </w:p>
          <w:p>
            <w:pPr>
              <w:rPr>
                <w:rFonts w:hint="eastAsia" w:ascii="宋体" w:hAnsi="宋体" w:cs="宋体"/>
                <w:color w:val="000000"/>
                <w:szCs w:val="21"/>
              </w:rPr>
            </w:pPr>
          </w:p>
          <w:p>
            <w:pPr>
              <w:rPr>
                <w:rFonts w:hint="eastAsia" w:ascii="宋体" w:hAnsi="宋体" w:cs="宋体"/>
                <w:color w:val="000000"/>
                <w:szCs w:val="21"/>
              </w:rPr>
            </w:pPr>
          </w:p>
          <w:p>
            <w:pPr>
              <w:rPr>
                <w:rFonts w:hint="eastAsia" w:ascii="宋体" w:hAnsi="宋体" w:cs="宋体"/>
                <w:color w:val="000000"/>
                <w:szCs w:val="21"/>
              </w:rPr>
            </w:pPr>
          </w:p>
          <w:p>
            <w:pPr>
              <w:jc w:val="right"/>
              <w:rPr>
                <w:rFonts w:hint="eastAsia"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 xml:space="preserve">                  </w:t>
            </w:r>
            <w:r>
              <w:rPr>
                <w:rFonts w:hint="eastAsia" w:ascii="宋体" w:hAnsi="宋体" w:cs="宋体"/>
                <w:szCs w:val="21"/>
              </w:rPr>
              <w:t xml:space="preserve"> 202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年9月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</w:trPr>
        <w:tc>
          <w:tcPr>
            <w:tcW w:w="10296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院（系、部）院长（主任）意见：</w:t>
            </w:r>
          </w:p>
          <w:p>
            <w:pPr>
              <w:rPr>
                <w:rFonts w:hint="eastAsia" w:ascii="宋体" w:hAnsi="宋体" w:cs="宋体"/>
                <w:color w:val="FF0000"/>
                <w:szCs w:val="21"/>
              </w:rPr>
            </w:pPr>
          </w:p>
          <w:p>
            <w:pPr>
              <w:rPr>
                <w:rFonts w:hint="eastAsia" w:ascii="宋体" w:hAnsi="宋体" w:cs="宋体"/>
                <w:color w:val="FF0000"/>
                <w:szCs w:val="21"/>
              </w:rPr>
            </w:pPr>
          </w:p>
          <w:p>
            <w:pPr>
              <w:rPr>
                <w:rFonts w:hint="eastAsia" w:ascii="宋体" w:hAnsi="宋体" w:cs="宋体"/>
                <w:color w:val="FF0000"/>
                <w:szCs w:val="21"/>
              </w:rPr>
            </w:pPr>
          </w:p>
          <w:p>
            <w:pPr>
              <w:rPr>
                <w:rFonts w:hint="eastAsia" w:ascii="宋体" w:hAnsi="宋体" w:cs="宋体"/>
                <w:color w:val="FF0000"/>
                <w:szCs w:val="21"/>
              </w:rPr>
            </w:pPr>
          </w:p>
          <w:p>
            <w:pPr>
              <w:rPr>
                <w:rFonts w:hint="eastAsia" w:ascii="宋体" w:hAnsi="宋体" w:cs="宋体"/>
                <w:color w:val="FF0000"/>
                <w:szCs w:val="21"/>
              </w:rPr>
            </w:pPr>
          </w:p>
          <w:p>
            <w:pPr>
              <w:rPr>
                <w:rFonts w:hint="eastAsia" w:ascii="宋体" w:hAnsi="宋体" w:cs="宋体"/>
                <w:color w:val="FF0000"/>
                <w:szCs w:val="21"/>
              </w:rPr>
            </w:pPr>
          </w:p>
          <w:p>
            <w:pPr>
              <w:jc w:val="right"/>
              <w:rPr>
                <w:rFonts w:hint="eastAsia"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 xml:space="preserve">年 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 xml:space="preserve">月 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dobe 楷体 Std R">
    <w:altName w:val="宋体"/>
    <w:panose1 w:val="00000000000000000000"/>
    <w:charset w:val="00"/>
    <w:family w:val="roman"/>
    <w:pitch w:val="default"/>
    <w:sig w:usb0="00000000" w:usb1="00000000" w:usb2="00000016" w:usb3="00000000" w:csb0="00060007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7E44C4"/>
    <w:multiLevelType w:val="singleLevel"/>
    <w:tmpl w:val="317E44C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713102D"/>
    <w:multiLevelType w:val="multilevel"/>
    <w:tmpl w:val="3713102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mYjBlOGU4MjYxMjRiMDFlMDViN2I1N2NkMDU0NzcifQ=="/>
  </w:docVars>
  <w:rsids>
    <w:rsidRoot w:val="2D5B7156"/>
    <w:rsid w:val="056E4C5D"/>
    <w:rsid w:val="2D5B7156"/>
    <w:rsid w:val="72C0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2023-09-17T09:49:00Z</dcterms:created>
  <dc:creator>微信用户</dc:creator>
  <cp:lastModifiedBy>·</cp:lastModifiedBy>
  <dcterms:modified xsi:type="dcterms:W3CDTF">2023-09-19T03:29:26Z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18115D0B6AB94DE4A3CB204EEE4B0B67_11</vt:lpwstr>
  </property>
</Properties>
</file>