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2908A">
      <w:pPr>
        <w:pStyle w:val="2"/>
        <w:rPr>
          <w:rFonts w:hint="default" w:ascii="Nimbus Roman No9 L" w:hAnsi="Nimbus Roman No9 L" w:cs="Nimbus Roman No9 L"/>
          <w:color w:val="auto"/>
          <w:lang w:val="en-US" w:eastAsia="zh-CN"/>
        </w:rPr>
      </w:pPr>
      <w:bookmarkStart w:id="0" w:name="_GoBack"/>
      <w:bookmarkEnd w:id="0"/>
    </w:p>
    <w:p w14:paraId="2FE056A0">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6"/>
          <w:sz w:val="44"/>
          <w:szCs w:val="44"/>
          <w:u w:val="none"/>
          <w:lang w:eastAsia="zh-CN"/>
        </w:rPr>
      </w:pPr>
      <w:r>
        <w:rPr>
          <w:rFonts w:hint="default" w:ascii="Nimbus Roman No9 L" w:hAnsi="Nimbus Roman No9 L" w:eastAsia="方正小标宋简体" w:cs="Nimbus Roman No9 L"/>
          <w:color w:val="auto"/>
          <w:spacing w:val="-6"/>
          <w:sz w:val="44"/>
          <w:szCs w:val="44"/>
          <w:u w:val="none"/>
          <w:lang w:eastAsia="zh-CN"/>
        </w:rPr>
        <w:t>江西省</w:t>
      </w:r>
      <w:r>
        <w:rPr>
          <w:rFonts w:hint="default" w:ascii="Nimbus Roman No9 L" w:hAnsi="Nimbus Roman No9 L" w:eastAsia="方正小标宋简体" w:cs="Nimbus Roman No9 L"/>
          <w:color w:val="auto"/>
          <w:spacing w:val="-6"/>
          <w:sz w:val="44"/>
          <w:szCs w:val="44"/>
          <w:u w:val="none"/>
          <w:lang w:val="en-US" w:eastAsia="zh-CN"/>
        </w:rPr>
        <w:t>第二届</w:t>
      </w:r>
      <w:r>
        <w:rPr>
          <w:rFonts w:hint="default" w:ascii="Nimbus Roman No9 L" w:hAnsi="Nimbus Roman No9 L" w:eastAsia="方正小标宋简体" w:cs="Nimbus Roman No9 L"/>
          <w:color w:val="auto"/>
          <w:spacing w:val="-6"/>
          <w:sz w:val="44"/>
          <w:szCs w:val="44"/>
          <w:u w:val="none"/>
          <w:lang w:eastAsia="zh-CN"/>
        </w:rPr>
        <w:t>高层次人才创新创业大赛公告</w:t>
      </w:r>
    </w:p>
    <w:p w14:paraId="62F04D67">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21D3170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为深入贯彻落实党的二十届四中全会精神，全面贯彻习近平总书记关于做好新时代人才工作的重要思想，强化人才对产业发展的支撑作用，决定举办江西</w:t>
      </w:r>
      <w:r>
        <w:rPr>
          <w:rFonts w:hint="default" w:ascii="Nimbus Roman No9 L" w:hAnsi="Nimbus Roman No9 L" w:eastAsia="仿宋_GB2312" w:cs="Nimbus Roman No9 L"/>
          <w:b w:val="0"/>
          <w:bCs w:val="0"/>
          <w:i w:val="0"/>
          <w:iCs w:val="0"/>
          <w:color w:val="auto"/>
          <w:spacing w:val="-6"/>
          <w:kern w:val="0"/>
          <w:sz w:val="36"/>
          <w:szCs w:val="36"/>
          <w:highlight w:val="none"/>
          <w:u w:val="none"/>
          <w:lang w:val="en-US" w:eastAsia="zh-CN"/>
        </w:rPr>
        <w:t>省第二届高层次人才创新创业大赛（以下简称“大赛”）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。现将有关事项公告如下：</w:t>
      </w:r>
    </w:p>
    <w:p w14:paraId="1B6D8B1D">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2C35A04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06953C56">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lang w:eastAsia="zh-CN"/>
        </w:rPr>
        <w:t>二、大赛时间</w:t>
      </w:r>
    </w:p>
    <w:p w14:paraId="1B156676">
      <w:pPr>
        <w:keepNext w:val="0"/>
        <w:keepLines w:val="0"/>
        <w:pageBreakBefore w:val="0"/>
        <w:widowControl w:val="0"/>
        <w:kinsoku/>
        <w:wordWrap/>
        <w:overflowPunct/>
        <w:topLinePunct w:val="0"/>
        <w:bidi w:val="0"/>
        <w:adjustRightInd/>
        <w:snapToGrid/>
        <w:spacing w:line="620" w:lineRule="exact"/>
        <w:ind w:left="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180F45A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lang w:eastAsia="zh-CN"/>
        </w:rPr>
        <w:t>三</w:t>
      </w:r>
      <w:r>
        <w:rPr>
          <w:rFonts w:hint="default" w:ascii="Nimbus Roman No9 L" w:hAnsi="Nimbus Roman No9 L" w:eastAsia="黑体" w:cs="Nimbus Roman No9 L"/>
          <w:color w:val="auto"/>
          <w:spacing w:val="0"/>
          <w:kern w:val="0"/>
          <w:sz w:val="36"/>
          <w:szCs w:val="36"/>
          <w:highlight w:val="none"/>
          <w:u w:val="none"/>
        </w:rPr>
        <w:t>、</w:t>
      </w:r>
      <w:r>
        <w:rPr>
          <w:rFonts w:hint="default" w:ascii="Nimbus Roman No9 L" w:hAnsi="Nimbus Roman No9 L" w:eastAsia="黑体" w:cs="Nimbus Roman No9 L"/>
          <w:color w:val="auto"/>
          <w:spacing w:val="0"/>
          <w:kern w:val="0"/>
          <w:sz w:val="36"/>
          <w:szCs w:val="36"/>
          <w:highlight w:val="none"/>
          <w:u w:val="none"/>
          <w:lang w:eastAsia="zh-CN"/>
        </w:rPr>
        <w:t>组织单位</w:t>
      </w:r>
    </w:p>
    <w:p w14:paraId="47DDB67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02EA0B4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南昌、萍乡、鹰潭、宜春、上饶、抚州6个设区市委人才办、工业和信息化局、商务局；江西省中小企业发展促进中心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12E057A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支持单位：</w:t>
      </w:r>
      <w:r>
        <w:rPr>
          <w:rFonts w:hint="default" w:ascii="Nimbus Roman No9 L" w:hAnsi="Nimbus Roman No9 L" w:eastAsia="仿宋_GB2312" w:cs="Nimbus Roman No9 L"/>
          <w:b w:val="0"/>
          <w:bCs w:val="0"/>
          <w:i w:val="0"/>
          <w:iCs w:val="0"/>
          <w:color w:val="auto"/>
          <w:spacing w:val="-6"/>
          <w:kern w:val="0"/>
          <w:sz w:val="36"/>
          <w:szCs w:val="36"/>
          <w:highlight w:val="none"/>
          <w:u w:val="none"/>
          <w:lang w:val="en-US" w:eastAsia="zh-CN"/>
        </w:rPr>
        <w:t>江西省委宣传部、江西省委网信办、江西省委金融办、江西省教育厅、江西省科技厅、江西省外办</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6"/>
          <w:kern w:val="0"/>
          <w:sz w:val="36"/>
          <w:szCs w:val="36"/>
          <w:highlight w:val="none"/>
          <w:u w:val="none"/>
          <w:lang w:val="en-US" w:eastAsia="zh-CN"/>
        </w:rPr>
        <w:t>江西省侨联、江西</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省科学院</w:t>
      </w:r>
      <w:r>
        <w:rPr>
          <w:rFonts w:hint="default" w:ascii="Nimbus Roman No9 L" w:hAnsi="Nimbus Roman No9 L" w:eastAsia="仿宋_GB2312" w:cs="Nimbus Roman No9 L"/>
          <w:b w:val="0"/>
          <w:bCs w:val="0"/>
          <w:i w:val="0"/>
          <w:iCs w:val="0"/>
          <w:color w:val="auto"/>
          <w:spacing w:val="-6"/>
          <w:kern w:val="0"/>
          <w:sz w:val="36"/>
          <w:szCs w:val="36"/>
          <w:highlight w:val="none"/>
          <w:u w:val="none"/>
          <w:lang w:val="en-US" w:eastAsia="zh-CN"/>
        </w:rPr>
        <w:t>、江西国控集团、江西银行。</w:t>
      </w:r>
    </w:p>
    <w:p w14:paraId="5BDC7377">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大赛设立组委会，组委会由主办单位、承办单位共同组成。</w:t>
      </w:r>
    </w:p>
    <w:p w14:paraId="3F0CF5F9">
      <w:pPr>
        <w:keepNext w:val="0"/>
        <w:keepLines w:val="0"/>
        <w:pageBreakBefore w:val="0"/>
        <w:widowControl w:val="0"/>
        <w:kinsoku/>
        <w:wordWrap/>
        <w:overflowPunct/>
        <w:topLinePunct w:val="0"/>
        <w:bidi w:val="0"/>
        <w:adjustRightInd/>
        <w:snapToGrid/>
        <w:spacing w:line="620" w:lineRule="exact"/>
        <w:ind w:left="0" w:firstLine="720" w:firstLineChars="200"/>
        <w:jc w:val="both"/>
        <w:textAlignment w:val="auto"/>
        <w:rPr>
          <w:rFonts w:hint="default" w:ascii="Nimbus Roman No9 L" w:hAnsi="Nimbus Roman No9 L" w:eastAsia="黑体" w:cs="Nimbus Roman No9 L"/>
          <w:color w:val="auto"/>
          <w:sz w:val="36"/>
          <w:szCs w:val="36"/>
          <w:u w:val="none"/>
          <w:lang w:eastAsia="zh-CN"/>
        </w:rPr>
      </w:pPr>
      <w:r>
        <w:rPr>
          <w:rFonts w:hint="default" w:ascii="Nimbus Roman No9 L" w:hAnsi="Nimbus Roman No9 L" w:eastAsia="黑体" w:cs="Nimbus Roman No9 L"/>
          <w:color w:val="auto"/>
          <w:sz w:val="36"/>
          <w:szCs w:val="36"/>
          <w:u w:val="none"/>
          <w:lang w:eastAsia="zh-CN"/>
        </w:rPr>
        <w:t>四</w:t>
      </w:r>
      <w:r>
        <w:rPr>
          <w:rFonts w:hint="default" w:ascii="Nimbus Roman No9 L" w:hAnsi="Nimbus Roman No9 L" w:eastAsia="黑体" w:cs="Nimbus Roman No9 L"/>
          <w:color w:val="auto"/>
          <w:sz w:val="36"/>
          <w:szCs w:val="36"/>
          <w:u w:val="none"/>
        </w:rPr>
        <w:t>、</w:t>
      </w:r>
      <w:r>
        <w:rPr>
          <w:rFonts w:hint="default" w:ascii="Nimbus Roman No9 L" w:hAnsi="Nimbus Roman No9 L" w:eastAsia="黑体" w:cs="Nimbus Roman No9 L"/>
          <w:color w:val="auto"/>
          <w:sz w:val="36"/>
          <w:szCs w:val="36"/>
          <w:u w:val="none"/>
          <w:lang w:eastAsia="zh-CN"/>
        </w:rPr>
        <w:t>赛道</w:t>
      </w:r>
      <w:r>
        <w:rPr>
          <w:rFonts w:hint="default" w:ascii="Nimbus Roman No9 L" w:hAnsi="Nimbus Roman No9 L" w:eastAsia="黑体" w:cs="Nimbus Roman No9 L"/>
          <w:color w:val="auto"/>
          <w:sz w:val="36"/>
          <w:szCs w:val="36"/>
          <w:u w:val="none"/>
        </w:rPr>
        <w:t>设置</w:t>
      </w:r>
      <w:r>
        <w:rPr>
          <w:rFonts w:hint="default" w:ascii="Nimbus Roman No9 L" w:hAnsi="Nimbus Roman No9 L" w:eastAsia="黑体" w:cs="Nimbus Roman No9 L"/>
          <w:color w:val="auto"/>
          <w:sz w:val="36"/>
          <w:szCs w:val="36"/>
          <w:u w:val="none"/>
          <w:lang w:eastAsia="zh-CN"/>
        </w:rPr>
        <w:t>及参赛条件</w:t>
      </w:r>
    </w:p>
    <w:p w14:paraId="403B207E">
      <w:pPr>
        <w:keepNext w:val="0"/>
        <w:keepLines w:val="0"/>
        <w:pageBreakBefore w:val="0"/>
        <w:widowControl w:val="0"/>
        <w:kinsoku/>
        <w:wordWrap/>
        <w:overflowPunct/>
        <w:topLinePunct w:val="0"/>
        <w:bidi w:val="0"/>
        <w:adjustRightInd/>
        <w:snapToGrid/>
        <w:spacing w:line="620" w:lineRule="exact"/>
        <w:ind w:left="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（一）赛道设置。</w:t>
      </w:r>
      <w:r>
        <w:rPr>
          <w:rFonts w:hint="default" w:ascii="Nimbus Roman No9 L" w:hAnsi="Nimbus Roman No9 L" w:eastAsia="仿宋_GB2312" w:cs="Nimbus Roman No9 L"/>
          <w:b w:val="0"/>
          <w:bCs w:val="0"/>
          <w:i w:val="0"/>
          <w:iCs w:val="0"/>
          <w:color w:val="auto"/>
          <w:spacing w:val="0"/>
          <w:kern w:val="0"/>
          <w:sz w:val="36"/>
          <w:szCs w:val="36"/>
          <w:highlight w:val="none"/>
          <w:u w:val="none"/>
          <w:lang w:eastAsia="zh-CN"/>
        </w:rPr>
        <w:t>聚焦服务江西省制造业重点产业链现代化建设</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rPr>
        <w:t>“1269”行动计划，设置</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电子信息、有色金属、装备制造、新能源、新材料、生物医药</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rPr>
        <w:t>等</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6个赛道，分别举办专题赛。</w:t>
      </w:r>
    </w:p>
    <w:p w14:paraId="42C803E9">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（二）赛事承办地点。</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6个专题赛赛道分初赛、复赛、决赛进行。初赛、复赛分别由相关设区市承办，其中，电子信息赛道在南昌市举办，有色金属赛道在鹰潭市举办，装备制造赛道在抚州市举办，新能源赛道在上饶市举办，新材料赛道在萍乡市举办，生物医药赛道在宜春市举办。承办设区市也可根据入围复赛项目情况，选择项目较为集中的省外城市举办。决赛地点设在南昌市，由大赛组委会组织实施，具体由江西省中小企业发展促进中心承办。</w:t>
      </w:r>
    </w:p>
    <w:p w14:paraId="00302B2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（三）参赛对象及条件。</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每个赛道分为企业组和创客组2个参赛类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68A95E8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仿宋_GB2312" w:cs="Nimbus Roman No9 L"/>
          <w:b/>
          <w:bCs/>
          <w:color w:val="auto"/>
          <w:kern w:val="2"/>
          <w:sz w:val="36"/>
          <w:szCs w:val="36"/>
          <w:u w:val="none"/>
          <w:lang w:val="en-US" w:eastAsia="zh-CN" w:bidi="ar-SA"/>
        </w:rPr>
      </w:pPr>
      <w:r>
        <w:rPr>
          <w:rFonts w:hint="default" w:ascii="Nimbus Roman No9 L" w:hAnsi="Nimbus Roman No9 L" w:eastAsia="仿宋_GB2312" w:cs="Nimbus Roman No9 L"/>
          <w:b/>
          <w:bCs/>
          <w:color w:val="auto"/>
          <w:kern w:val="2"/>
          <w:sz w:val="36"/>
          <w:szCs w:val="36"/>
          <w:u w:val="none"/>
          <w:lang w:val="en-US" w:eastAsia="zh-CN" w:bidi="ar-SA"/>
        </w:rPr>
        <w:t>1. 企业组参赛条件</w:t>
      </w:r>
    </w:p>
    <w:p w14:paraId="1F78662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（1）</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5BDBD01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（2）</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549BE56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（3）</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52445AF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（4）</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104E79D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仿宋_GB2312" w:cs="Nimbus Roman No9 L"/>
          <w:b/>
          <w:bCs/>
          <w:color w:val="auto"/>
          <w:kern w:val="2"/>
          <w:sz w:val="36"/>
          <w:szCs w:val="36"/>
          <w:u w:val="none"/>
          <w:lang w:val="en-US" w:eastAsia="zh-CN" w:bidi="ar-SA"/>
        </w:rPr>
      </w:pPr>
      <w:r>
        <w:rPr>
          <w:rFonts w:hint="default" w:ascii="Nimbus Roman No9 L" w:hAnsi="Nimbus Roman No9 L" w:eastAsia="仿宋_GB2312" w:cs="Nimbus Roman No9 L"/>
          <w:b/>
          <w:bCs/>
          <w:color w:val="auto"/>
          <w:kern w:val="2"/>
          <w:sz w:val="36"/>
          <w:szCs w:val="36"/>
          <w:u w:val="none"/>
          <w:lang w:val="en-US" w:eastAsia="zh-CN" w:bidi="ar-SA"/>
        </w:rPr>
        <w:t>2. 创客组参赛条件</w:t>
      </w:r>
    </w:p>
    <w:p w14:paraId="727582F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（1）</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1582775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（2）</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52046D1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（3）</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16897BE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（4）</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2B075FB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仿宋_GB2312" w:cs="Nimbus Roman No9 L"/>
          <w:b/>
          <w:bCs/>
          <w:color w:val="auto"/>
          <w:kern w:val="2"/>
          <w:sz w:val="36"/>
          <w:szCs w:val="36"/>
          <w:u w:val="none"/>
          <w:lang w:val="en-US" w:eastAsia="zh-CN" w:bidi="ar-SA"/>
        </w:rPr>
      </w:pPr>
      <w:r>
        <w:rPr>
          <w:rFonts w:hint="default" w:ascii="Nimbus Roman No9 L" w:hAnsi="Nimbus Roman No9 L" w:eastAsia="仿宋_GB2312" w:cs="Nimbus Roman No9 L"/>
          <w:b/>
          <w:bCs/>
          <w:color w:val="auto"/>
          <w:kern w:val="2"/>
          <w:sz w:val="36"/>
          <w:szCs w:val="36"/>
          <w:u w:val="none"/>
          <w:lang w:val="en-US" w:eastAsia="zh-CN" w:bidi="ar-SA"/>
        </w:rPr>
        <w:t>3. 其他要求</w:t>
      </w:r>
    </w:p>
    <w:p w14:paraId="0213EDB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（1）</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48E9F88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（2）</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45AC274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（3）</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28FF7D6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Cs w:val="0"/>
          <w:color w:val="auto"/>
          <w:kern w:val="2"/>
          <w:sz w:val="36"/>
          <w:szCs w:val="36"/>
          <w:u w:val="none"/>
          <w:lang w:val="en-US" w:eastAsia="zh-CN" w:bidi="ar-SA"/>
        </w:rPr>
      </w:pPr>
      <w:r>
        <w:rPr>
          <w:rFonts w:hint="default" w:ascii="Nimbus Roman No9 L" w:hAnsi="Nimbus Roman No9 L" w:cs="Nimbus Roman No9 L"/>
          <w:bCs w:val="0"/>
          <w:color w:val="auto"/>
          <w:kern w:val="2"/>
          <w:sz w:val="36"/>
          <w:szCs w:val="36"/>
          <w:u w:val="none"/>
          <w:lang w:val="en-US" w:eastAsia="zh-CN" w:bidi="ar-SA"/>
        </w:rPr>
        <w:t>五</w:t>
      </w:r>
      <w:r>
        <w:rPr>
          <w:rFonts w:hint="default" w:ascii="Nimbus Roman No9 L" w:hAnsi="Nimbus Roman No9 L" w:eastAsia="黑体" w:cs="Nimbus Roman No9 L"/>
          <w:bCs w:val="0"/>
          <w:color w:val="auto"/>
          <w:kern w:val="2"/>
          <w:sz w:val="36"/>
          <w:szCs w:val="36"/>
          <w:u w:val="none"/>
          <w:lang w:val="en-US" w:eastAsia="zh-CN" w:bidi="ar-SA"/>
        </w:rPr>
        <w:t>、</w:t>
      </w:r>
      <w:r>
        <w:rPr>
          <w:rFonts w:hint="default" w:ascii="Nimbus Roman No9 L" w:hAnsi="Nimbus Roman No9 L" w:cs="Nimbus Roman No9 L"/>
          <w:color w:val="auto"/>
          <w:sz w:val="36"/>
          <w:szCs w:val="36"/>
          <w:u w:val="none"/>
          <w:lang w:val="en-US" w:eastAsia="zh-CN"/>
        </w:rPr>
        <w:t>赛事</w:t>
      </w:r>
      <w:r>
        <w:rPr>
          <w:rFonts w:hint="default" w:ascii="Nimbus Roman No9 L" w:hAnsi="Nimbus Roman No9 L" w:cs="Nimbus Roman No9 L"/>
          <w:bCs w:val="0"/>
          <w:color w:val="auto"/>
          <w:kern w:val="2"/>
          <w:sz w:val="36"/>
          <w:szCs w:val="36"/>
          <w:u w:val="none"/>
          <w:lang w:val="en-US" w:eastAsia="zh-CN" w:bidi="ar-SA"/>
        </w:rPr>
        <w:t>流程</w:t>
      </w:r>
    </w:p>
    <w:p w14:paraId="3AC97B8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2580954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789B986F">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w:t>
      </w:r>
      <w:r>
        <w:rPr>
          <w:rFonts w:hint="eastAsia" w:ascii="Nimbus Roman No9 L" w:hAnsi="Nimbus Roman No9 L" w:eastAsia="仿宋_GB2312" w:cs="Nimbus Roman No9 L"/>
          <w:b w:val="0"/>
          <w:bCs w:val="0"/>
          <w:color w:val="auto"/>
          <w:spacing w:val="0"/>
          <w:kern w:val="2"/>
          <w:sz w:val="36"/>
          <w:szCs w:val="36"/>
          <w:u w:val="none"/>
          <w:lang w:val="en-US" w:eastAsia="zh-CN" w:bidi="ar-SA"/>
        </w:rPr>
        <w:t>站</w:t>
      </w:r>
      <w:r>
        <w:rPr>
          <w:rFonts w:hint="default" w:ascii="Nimbus Roman No9 L" w:hAnsi="Nimbus Roman No9 L" w:eastAsia="仿宋_GB2312" w:cs="Nimbus Roman No9 L"/>
          <w:b w:val="0"/>
          <w:bCs w:val="0"/>
          <w:color w:val="auto"/>
          <w:spacing w:val="0"/>
          <w:kern w:val="2"/>
          <w:sz w:val="36"/>
          <w:szCs w:val="36"/>
          <w:u w:val="none"/>
          <w:lang w:val="en-US" w:eastAsia="zh-CN" w:bidi="ar-SA"/>
        </w:rPr>
        <w:t>（https://rc.jxzzb.gov.cn）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w:t>
      </w:r>
    </w:p>
    <w:p w14:paraId="1F14E50A">
      <w:pPr>
        <w:keepNext w:val="0"/>
        <w:keepLines w:val="0"/>
        <w:pageBreakBefore w:val="0"/>
        <w:widowControl w:val="0"/>
        <w:kinsoku/>
        <w:wordWrap/>
        <w:overflowPunct/>
        <w:topLinePunct w:val="0"/>
        <w:autoSpaceDE/>
        <w:autoSpaceDN/>
        <w:bidi w:val="0"/>
        <w:adjustRightInd/>
        <w:snapToGrid/>
        <w:spacing w:line="620" w:lineRule="exact"/>
        <w:ind w:firstLine="640"/>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相关设区市对报名参赛的项目进行资格审查，确定各赛道进入初赛的项目名单。</w:t>
      </w:r>
    </w:p>
    <w:p w14:paraId="0882236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73EBD10D">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各赛道承办设区市组织评审小组对所有进入初赛的项目材料进行评审并打分，重点评审技术成果、市场前景以及与我省产业发展匹配度等情况。根据参赛项目得分，企业组按初赛项目数量的30%左右进入复赛（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0604F2F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35260926">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各赛道邀请专家组成评审小组，分别由相关领域行业专家、创投专家、企业家等组成，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0DC82ED9">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sz w:val="36"/>
          <w:szCs w:val="36"/>
          <w:u w:val="none"/>
          <w:lang w:val="en-US" w:eastAsia="zh-CN"/>
        </w:rPr>
        <w:t>复赛期间，大赛承办设区市为参赛选手免费提供赛事期间的食宿，对省外参赛选手，一并据实报销往返交通费。复赛后，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各承办设区市邀请第三方机构对拟晋级决赛项目开展尽职调查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5AFB4D8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04B79D8C">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各赛道邀请专家组成评审小组，分别由相关领域行业专家、创投专家、企业家等组成，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w:t>
      </w:r>
    </w:p>
    <w:p w14:paraId="0C61E2EC">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对参加决赛的选手，大赛组委会免费提供赛事期间的食宿，对省外参赛选手，一并据实报销往返交通费。</w:t>
      </w:r>
    </w:p>
    <w:p w14:paraId="2605F490">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kern w:val="0"/>
          <w:sz w:val="36"/>
          <w:szCs w:val="36"/>
          <w:u w:val="none"/>
          <w:lang w:val="en-US" w:eastAsia="zh-CN" w:bidi="ar-SA"/>
        </w:rPr>
        <w:t>六、</w:t>
      </w:r>
      <w:r>
        <w:rPr>
          <w:rFonts w:hint="default" w:ascii="Nimbus Roman No9 L" w:hAnsi="Nimbus Roman No9 L" w:eastAsia="黑体" w:cs="Nimbus Roman No9 L"/>
          <w:b w:val="0"/>
          <w:bCs w:val="0"/>
          <w:color w:val="auto"/>
          <w:spacing w:val="0"/>
          <w:sz w:val="36"/>
          <w:szCs w:val="36"/>
          <w:u w:val="none"/>
          <w:lang w:val="en-US" w:eastAsia="zh-CN"/>
        </w:rPr>
        <w:t>激励政策</w:t>
      </w:r>
    </w:p>
    <w:p w14:paraId="2E3ECC3C">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eastAsia="楷体_GB2312" w:cs="Nimbus Roman No9 L"/>
          <w:b w:val="0"/>
          <w:bCs w:val="0"/>
          <w:color w:val="auto"/>
          <w:spacing w:val="0"/>
          <w:sz w:val="36"/>
          <w:szCs w:val="36"/>
          <w:u w:val="none"/>
          <w:lang w:val="en-US" w:eastAsia="zh-CN"/>
        </w:rPr>
        <w:t>（一）奖项设置</w:t>
      </w:r>
    </w:p>
    <w:p w14:paraId="38558722">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shd w:val="clear" w:color="FFFFFF" w:fill="D9D9D9"/>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每个赛道的企业组评出一等奖2名、二等奖4名、三等奖10名，其余进入决赛项目均评为优胜奖；每个赛道的创客组评出一等奖1名、二等奖2名、三等奖5名，其余进入决赛项目均评为优胜奖。对</w:t>
      </w:r>
      <w:r>
        <w:rPr>
          <w:rFonts w:hint="default" w:ascii="Nimbus Roman No9 L" w:hAnsi="Nimbus Roman No9 L" w:eastAsia="仿宋_GB2312" w:cs="Nimbus Roman No9 L"/>
          <w:b w:val="0"/>
          <w:bCs w:val="0"/>
          <w:color w:val="auto"/>
          <w:sz w:val="36"/>
          <w:szCs w:val="36"/>
          <w:u w:val="none"/>
          <w:lang w:val="en-US" w:eastAsia="zh-CN"/>
        </w:rPr>
        <w:t>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w:t>
      </w:r>
    </w:p>
    <w:p w14:paraId="0C3A8020">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（二）金融政策</w:t>
      </w:r>
    </w:p>
    <w:p w14:paraId="4F585F7C">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7F16F4E4">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41167E4D">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3A8A5766">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eastAsia="楷体_GB2312" w:cs="Nimbus Roman No9 L"/>
          <w:b w:val="0"/>
          <w:bCs w:val="0"/>
          <w:color w:val="auto"/>
          <w:spacing w:val="0"/>
          <w:sz w:val="36"/>
          <w:szCs w:val="36"/>
          <w:u w:val="none"/>
          <w:lang w:val="en-US" w:eastAsia="zh-CN"/>
        </w:rPr>
        <w:t>（三）人才政策</w:t>
      </w:r>
    </w:p>
    <w:p w14:paraId="467A1FA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090C79C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51AA1ED7">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eastAsia="楷体_GB2312" w:cs="Nimbus Roman No9 L"/>
          <w:b w:val="0"/>
          <w:bCs w:val="0"/>
          <w:color w:val="auto"/>
          <w:spacing w:val="0"/>
          <w:sz w:val="36"/>
          <w:szCs w:val="36"/>
          <w:u w:val="none"/>
          <w:lang w:val="en-US" w:eastAsia="zh-CN"/>
        </w:rPr>
        <w:t>（四）项目落地服务</w:t>
      </w:r>
    </w:p>
    <w:p w14:paraId="647C519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5E968317">
      <w:pPr>
        <w:keepNext w:val="0"/>
        <w:keepLines w:val="0"/>
        <w:pageBreakBefore w:val="0"/>
        <w:kinsoku/>
        <w:wordWrap/>
        <w:overflowPunct/>
        <w:topLinePunct w:val="0"/>
        <w:bidi w:val="0"/>
        <w:adjustRightInd/>
        <w:snapToGrid/>
        <w:spacing w:line="600" w:lineRule="exact"/>
        <w:ind w:firstLine="723" w:firstLineChars="200"/>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大赛联系人：</w:t>
      </w:r>
    </w:p>
    <w:p w14:paraId="300CBF0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大赛组委会</w:t>
      </w:r>
    </w:p>
    <w:p w14:paraId="45EE387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3" w:leftChars="30" w:firstLine="672"/>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黄凤辉  0791—82020062；</w:t>
      </w:r>
    </w:p>
    <w:p w14:paraId="3A446C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3" w:leftChars="30" w:firstLine="672"/>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王  茜  0791—88916356；</w:t>
      </w:r>
    </w:p>
    <w:p w14:paraId="1FFDAC9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 xml:space="preserve">    邹  鹏  0791—88901179。</w:t>
      </w:r>
    </w:p>
    <w:p w14:paraId="1453591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i w:val="0"/>
          <w:iCs w:val="0"/>
          <w:color w:val="auto"/>
          <w:spacing w:val="0"/>
          <w:kern w:val="0"/>
          <w:sz w:val="36"/>
          <w:szCs w:val="36"/>
          <w:highlight w:val="none"/>
          <w:u w:val="none"/>
          <w:lang w:val="en-US" w:eastAsia="zh-CN"/>
        </w:rPr>
        <w:t>电子信息专题赛组委会</w:t>
      </w:r>
    </w:p>
    <w:p w14:paraId="6F5B0D07">
      <w:pPr>
        <w:keepNext w:val="0"/>
        <w:keepLines w:val="0"/>
        <w:pageBreakBefore w:val="0"/>
        <w:widowControl w:val="0"/>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刘益东  0791—83869970</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t>;</w:t>
      </w:r>
    </w:p>
    <w:p w14:paraId="235F2D6A">
      <w:pPr>
        <w:keepNext w:val="0"/>
        <w:keepLines w:val="0"/>
        <w:pageBreakBefore w:val="0"/>
        <w:widowControl w:val="0"/>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姜  孟  0791—83886051。</w:t>
      </w:r>
    </w:p>
    <w:p w14:paraId="49883337">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i w:val="0"/>
          <w:iCs w:val="0"/>
          <w:color w:val="auto"/>
          <w:spacing w:val="0"/>
          <w:kern w:val="0"/>
          <w:sz w:val="36"/>
          <w:szCs w:val="36"/>
          <w:highlight w:val="none"/>
          <w:u w:val="none"/>
          <w:lang w:val="en-US" w:eastAsia="zh-CN"/>
        </w:rPr>
        <w:t>有色金属</w:t>
      </w:r>
      <w:r>
        <w:rPr>
          <w:rFonts w:hint="default" w:ascii="Nimbus Roman No9 L" w:hAnsi="Nimbus Roman No9 L" w:eastAsia="楷体_GB2312" w:cs="Nimbus Roman No9 L"/>
          <w:i w:val="0"/>
          <w:iCs w:val="0"/>
          <w:color w:val="auto"/>
          <w:spacing w:val="0"/>
          <w:kern w:val="0"/>
          <w:sz w:val="36"/>
          <w:szCs w:val="36"/>
          <w:highlight w:val="none"/>
          <w:u w:val="none"/>
          <w:lang w:val="en" w:eastAsia="zh-CN"/>
        </w:rPr>
        <w:t>专题赛组委会</w:t>
      </w:r>
    </w:p>
    <w:p w14:paraId="039214F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吴志伟  0701—6441555</w:t>
      </w:r>
      <w:r>
        <w:rPr>
          <w:rFonts w:hint="default" w:ascii="Nimbus Roman No9 L" w:hAnsi="Nimbus Roman No9 L" w:cs="Nimbus Roman No9 L"/>
          <w:b w:val="0"/>
          <w:bCs w:val="0"/>
          <w:i w:val="0"/>
          <w:iCs w:val="0"/>
          <w:color w:val="auto"/>
          <w:spacing w:val="0"/>
          <w:kern w:val="0"/>
          <w:sz w:val="36"/>
          <w:szCs w:val="36"/>
          <w:highlight w:val="none"/>
          <w:u w:val="none"/>
          <w:lang w:val="en" w:eastAsia="zh-CN" w:bidi="ar-SA"/>
        </w:rPr>
        <w:t>;</w:t>
      </w:r>
    </w:p>
    <w:p w14:paraId="5D86691F">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徐青辉  0701—6440632。</w:t>
      </w:r>
    </w:p>
    <w:p w14:paraId="0BF6FBA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i w:val="0"/>
          <w:iCs w:val="0"/>
          <w:color w:val="auto"/>
          <w:spacing w:val="0"/>
          <w:kern w:val="0"/>
          <w:sz w:val="36"/>
          <w:szCs w:val="36"/>
          <w:highlight w:val="none"/>
          <w:u w:val="none"/>
          <w:lang w:val="en-US" w:eastAsia="zh-CN"/>
        </w:rPr>
        <w:t>装备制造专题赛组委会</w:t>
      </w:r>
    </w:p>
    <w:p w14:paraId="77773BD6">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cs="Nimbus Roman No9 L"/>
          <w:color w:val="auto"/>
          <w:sz w:val="36"/>
          <w:szCs w:val="36"/>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辛小平  0794—8253226；</w:t>
      </w:r>
    </w:p>
    <w:p w14:paraId="7F6594ED">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夏  成  0794—8288857。</w:t>
      </w:r>
    </w:p>
    <w:p w14:paraId="6900E8FA">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新能源专题赛组委会</w:t>
      </w:r>
    </w:p>
    <w:p w14:paraId="663102C2">
      <w:pPr>
        <w:keepNext w:val="0"/>
        <w:keepLines w:val="0"/>
        <w:pageBreakBefore w:val="0"/>
        <w:widowControl w:val="0"/>
        <w:kinsoku/>
        <w:wordWrap/>
        <w:overflowPunct/>
        <w:topLinePunct w:val="0"/>
        <w:autoSpaceDE/>
        <w:autoSpaceDN/>
        <w:bidi w:val="0"/>
        <w:adjustRightInd/>
        <w:snapToGrid/>
        <w:spacing w:line="600" w:lineRule="exact"/>
        <w:ind w:firstLine="724" w:firstLineChars="200"/>
        <w:textAlignment w:val="auto"/>
        <w:rPr>
          <w:rFonts w:hint="default" w:ascii="Nimbus Roman No9 L" w:hAnsi="Nimbus Roman No9 L" w:eastAsia="仿宋_GB2312" w:cs="Nimbus Roman No9 L"/>
          <w:color w:val="auto"/>
          <w:sz w:val="36"/>
          <w:szCs w:val="36"/>
        </w:rPr>
      </w:pPr>
      <w:r>
        <w:rPr>
          <w:rFonts w:hint="default" w:ascii="Nimbus Roman No9 L" w:hAnsi="Nimbus Roman No9 L" w:eastAsia="仿宋_GB2312" w:cs="Nimbus Roman No9 L"/>
          <w:color w:val="auto"/>
          <w:spacing w:val="1"/>
          <w:sz w:val="36"/>
          <w:szCs w:val="36"/>
        </w:rPr>
        <w:t xml:space="preserve">陈正辉 </w:t>
      </w:r>
      <w:r>
        <w:rPr>
          <w:rFonts w:hint="default" w:ascii="Nimbus Roman No9 L" w:hAnsi="Nimbus Roman No9 L" w:eastAsia="仿宋_GB2312" w:cs="Nimbus Roman No9 L"/>
          <w:color w:val="auto"/>
          <w:spacing w:val="1"/>
          <w:sz w:val="36"/>
          <w:szCs w:val="36"/>
          <w:lang w:val="en-US" w:eastAsia="zh-CN"/>
        </w:rPr>
        <w:t xml:space="preserve"> </w:t>
      </w:r>
      <w:r>
        <w:rPr>
          <w:rFonts w:hint="default" w:ascii="Nimbus Roman No9 L" w:hAnsi="Nimbus Roman No9 L" w:eastAsia="仿宋_GB2312" w:cs="Nimbus Roman No9 L"/>
          <w:color w:val="auto"/>
          <w:spacing w:val="1"/>
          <w:sz w:val="36"/>
          <w:szCs w:val="36"/>
        </w:rPr>
        <w:t>0793—</w:t>
      </w:r>
      <w:r>
        <w:rPr>
          <w:rFonts w:hint="default" w:ascii="Nimbus Roman No9 L" w:hAnsi="Nimbus Roman No9 L" w:eastAsia="仿宋_GB2312" w:cs="Nimbus Roman No9 L"/>
          <w:color w:val="auto"/>
          <w:spacing w:val="1"/>
          <w:sz w:val="36"/>
          <w:szCs w:val="36"/>
          <w:lang w:eastAsia="zh-CN"/>
        </w:rPr>
        <w:t>8</w:t>
      </w:r>
      <w:r>
        <w:rPr>
          <w:rFonts w:hint="default" w:ascii="Nimbus Roman No9 L" w:hAnsi="Nimbus Roman No9 L" w:eastAsia="仿宋_GB2312" w:cs="Nimbus Roman No9 L"/>
          <w:color w:val="auto"/>
          <w:spacing w:val="1"/>
          <w:sz w:val="36"/>
          <w:szCs w:val="36"/>
          <w:lang w:val="en-US" w:eastAsia="zh-CN"/>
        </w:rPr>
        <w:t>306269；</w:t>
      </w:r>
    </w:p>
    <w:p w14:paraId="4C81BFF9">
      <w:pPr>
        <w:pStyle w:val="6"/>
        <w:keepNext w:val="0"/>
        <w:keepLines w:val="0"/>
        <w:pageBreakBefore w:val="0"/>
        <w:widowControl/>
        <w:kinsoku/>
        <w:wordWrap/>
        <w:overflowPunct w:val="0"/>
        <w:topLinePunct w:val="0"/>
        <w:autoSpaceDE w:val="0"/>
        <w:autoSpaceDN w:val="0"/>
        <w:bidi w:val="0"/>
        <w:adjustRightInd w:val="0"/>
        <w:snapToGrid/>
        <w:spacing w:line="600" w:lineRule="exact"/>
        <w:ind w:left="0" w:right="0" w:firstLine="724" w:firstLineChars="200"/>
        <w:jc w:val="both"/>
        <w:textAlignment w:val="baseline"/>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color w:val="auto"/>
          <w:spacing w:val="1"/>
          <w:sz w:val="36"/>
          <w:szCs w:val="36"/>
        </w:rPr>
        <w:t xml:space="preserve">陆开清 </w:t>
      </w:r>
      <w:r>
        <w:rPr>
          <w:rFonts w:hint="default" w:ascii="Nimbus Roman No9 L" w:hAnsi="Nimbus Roman No9 L" w:eastAsia="仿宋_GB2312" w:cs="Nimbus Roman No9 L"/>
          <w:color w:val="auto"/>
          <w:spacing w:val="1"/>
          <w:sz w:val="36"/>
          <w:szCs w:val="36"/>
          <w:lang w:val="en-US" w:eastAsia="zh-CN"/>
        </w:rPr>
        <w:t xml:space="preserve"> </w:t>
      </w:r>
      <w:r>
        <w:rPr>
          <w:rFonts w:hint="default" w:ascii="Nimbus Roman No9 L" w:hAnsi="Nimbus Roman No9 L" w:eastAsia="仿宋_GB2312" w:cs="Nimbus Roman No9 L"/>
          <w:color w:val="auto"/>
          <w:spacing w:val="1"/>
          <w:sz w:val="36"/>
          <w:szCs w:val="36"/>
        </w:rPr>
        <w:t>0793—8215107</w:t>
      </w:r>
      <w:r>
        <w:rPr>
          <w:rFonts w:hint="default" w:ascii="Nimbus Roman No9 L" w:hAnsi="Nimbus Roman No9 L" w:eastAsia="仿宋_GB2312" w:cs="Nimbus Roman No9 L"/>
          <w:color w:val="auto"/>
          <w:spacing w:val="1"/>
          <w:sz w:val="36"/>
          <w:szCs w:val="36"/>
          <w:lang w:eastAsia="zh-CN"/>
        </w:rPr>
        <w:t>。</w:t>
      </w:r>
    </w:p>
    <w:p w14:paraId="5CFAE10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新材料专题赛组委会</w:t>
      </w:r>
    </w:p>
    <w:p w14:paraId="2BC7BC15">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cs="Nimbus Roman No9 L"/>
          <w:color w:va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龙  勃  0799—6238576；</w:t>
      </w:r>
    </w:p>
    <w:p w14:paraId="7980060C">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胡  乐  0799—6881956。</w:t>
      </w:r>
    </w:p>
    <w:p w14:paraId="0FDFAD0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生物医药专题赛组委会</w:t>
      </w:r>
    </w:p>
    <w:p w14:paraId="258A47B3">
      <w:pPr>
        <w:keepNext w:val="0"/>
        <w:keepLines w:val="0"/>
        <w:pageBreakBefore w:val="0"/>
        <w:widowControl w:val="0"/>
        <w:kinsoku/>
        <w:wordWrap/>
        <w:overflowPunct/>
        <w:topLinePunct w:val="0"/>
        <w:autoSpaceDE w:val="0"/>
        <w:autoSpaceDN w:val="0"/>
        <w:bidi w:val="0"/>
        <w:adjustRightInd/>
        <w:snapToGrid/>
        <w:spacing w:line="560" w:lineRule="exact"/>
        <w:ind w:left="0" w:firstLine="720" w:firstLineChars="200"/>
        <w:jc w:val="both"/>
        <w:textAlignment w:val="auto"/>
        <w:outlineLvl w:val="9"/>
        <w:rPr>
          <w:rFonts w:hint="default" w:ascii="Nimbus Roman No9 L" w:hAnsi="Nimbus Roman No9 L" w:cs="Nimbus Roman No9 L"/>
          <w:color w:va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严树文  0795—3259699；</w:t>
      </w:r>
    </w:p>
    <w:p w14:paraId="66E1132A">
      <w:pPr>
        <w:keepNext w:val="0"/>
        <w:keepLines w:val="0"/>
        <w:pageBreakBefore w:val="0"/>
        <w:widowControl w:val="0"/>
        <w:kinsoku/>
        <w:wordWrap/>
        <w:overflowPunct/>
        <w:topLinePunct w:val="0"/>
        <w:autoSpaceDE w:val="0"/>
        <w:autoSpaceDN w:val="0"/>
        <w:bidi w:val="0"/>
        <w:adjustRightInd/>
        <w:snapToGrid/>
        <w:spacing w:line="560" w:lineRule="exact"/>
        <w:ind w:left="0" w:firstLine="720" w:firstLineChars="200"/>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周  璇  0795—3214078。</w:t>
      </w:r>
    </w:p>
    <w:p w14:paraId="578D2C14">
      <w:pPr>
        <w:keepNext w:val="0"/>
        <w:keepLines w:val="0"/>
        <w:pageBreakBefore w:val="0"/>
        <w:widowControl w:val="0"/>
        <w:kinsoku/>
        <w:wordWrap/>
        <w:overflowPunct/>
        <w:topLinePunct w:val="0"/>
        <w:autoSpaceDE w:val="0"/>
        <w:autoSpaceDN w:val="0"/>
        <w:bidi w:val="0"/>
        <w:adjustRightInd/>
        <w:snapToGrid/>
        <w:spacing w:line="600" w:lineRule="exact"/>
        <w:ind w:left="0" w:firstLine="723"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大赛技术支持：</w:t>
      </w:r>
    </w:p>
    <w:p w14:paraId="4827E9A8">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廖  成  17666108160；</w:t>
      </w:r>
    </w:p>
    <w:p w14:paraId="1B1AB8F4">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刘  旋  19917901218</w:t>
      </w: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4AE771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33BB953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130DD09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江西省第二届高层次人才创新创业大赛组委会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t xml:space="preserve">    </w:t>
      </w:r>
    </w:p>
    <w:p w14:paraId="64D43A9A">
      <w:pPr>
        <w:keepNext w:val="0"/>
        <w:keepLines w:val="0"/>
        <w:pageBreakBefore w:val="0"/>
        <w:widowControl w:val="0"/>
        <w:kinsoku/>
        <w:wordWrap w:val="0"/>
        <w:overflowPunct/>
        <w:topLinePunct w:val="0"/>
        <w:autoSpaceDE/>
        <w:autoSpaceDN/>
        <w:bidi w:val="0"/>
        <w:adjustRightInd/>
        <w:snapToGrid/>
        <w:spacing w:line="620" w:lineRule="exact"/>
        <w:ind w:firstLine="720" w:firstLineChars="200"/>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2026年5月</w:t>
      </w: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14</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日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t xml:space="preserve"> </w:t>
      </w:r>
    </w:p>
    <w:p w14:paraId="1CF3C761">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br w:type="page"/>
      </w:r>
    </w:p>
    <w:p w14:paraId="4FC1926A">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253C0F17">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电子信息专题赛公告</w:t>
      </w:r>
    </w:p>
    <w:p w14:paraId="602A43F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5CAF8E4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电子信息专题赛，现将有关事项公告如下：</w:t>
      </w:r>
    </w:p>
    <w:p w14:paraId="6727F0F2">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6C1126F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3AD10A22">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040E0D2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061AA289">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27395BE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5FB010F2">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南昌市委人才办、南昌市工业和信息化局、南昌市中小企业局、南昌市商务局；江西省中小企业发展促进中心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709FFAD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南昌市委宣传部、南昌市委网信办、南昌市委金融办、南昌市发展改革委、南昌市科创局、南昌市人社局、南昌市教育局、南昌市外办、南昌市侨联、南昌市政府驻外联络处（办事处）、南昌市产投集团。</w:t>
      </w:r>
    </w:p>
    <w:p w14:paraId="0A00F08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组委会由主办单位、承办单位共同组成。</w:t>
      </w:r>
    </w:p>
    <w:p w14:paraId="12A13FE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5F4B4231">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1. 计算机及通信设备，主要包括计算机整机和零部件、计算机外围设备、通信系统设备、通信终端设备等。</w:t>
      </w:r>
    </w:p>
    <w:p w14:paraId="6DA92023">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2. 集成电路，主要包括集成电路设计、生产、封测及材料等。</w:t>
      </w:r>
    </w:p>
    <w:p w14:paraId="6931AC8B">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3. 智能消费设备和视听设备，主要包括可穿戴智能设备、智能车载设备、智能无人飞行器、服务消费机器人等。</w:t>
      </w:r>
    </w:p>
    <w:p w14:paraId="4BFC7050">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4. 电子元器件及电子专用材料，主要包括电子电路、电子元件、电子器件、电子专用功能材料、电子专用封装与装联材料、电子专用工艺与辅助材料等。</w:t>
      </w:r>
    </w:p>
    <w:p w14:paraId="33C5D549">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5. 电子装备，主要包括印制线路板行业装备、半导体照明行业装备、智能终端行业装备等。</w:t>
      </w:r>
    </w:p>
    <w:p w14:paraId="6AA18EB0">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6. 未来显示，主要包括半导体照明、光电子信息、柔性显示、触控显示、VR显示、激光显示、3D显示、全息显示等。</w:t>
      </w:r>
    </w:p>
    <w:p w14:paraId="4C974B29">
      <w:pPr>
        <w:keepNext w:val="0"/>
        <w:keepLines w:val="0"/>
        <w:pageBreakBefore w:val="0"/>
        <w:widowControl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7. 其他，主要包括汽车电子、航空电子、北斗导航及通信、新一代通信技术等。</w:t>
      </w:r>
    </w:p>
    <w:p w14:paraId="1D031B77">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1AA350E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6F22A0F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2BDF105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2FF8D31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103E309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5C5E73C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1054FA6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08F0F54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1D490A4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7541D72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0048C12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47DEDF1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4A40495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3D67E48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239EA4A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7566381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698F0A0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1682A6A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6483A1D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6AC6D7A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716EA778">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03B746D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5A10DE1F">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邀请专家组成评审小组，分别由电子信息领域行业专家、创投专家、企业家等组成，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53A92440">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复赛地点设在南昌市。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122321E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7258B1C5">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邀请专家组成评审小组，分别由电子信息领域行业专家、创投专家、企业家等组成，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3A4E04B8">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3D16AC6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758B4A6C">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4AFAF9A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628AD0B4">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电子信息专题赛组委会联系人：</w:t>
      </w:r>
    </w:p>
    <w:p w14:paraId="11F5ECAB">
      <w:pPr>
        <w:keepNext w:val="0"/>
        <w:keepLines w:val="0"/>
        <w:pageBreakBefore w:val="0"/>
        <w:widowControl w:val="0"/>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刘益东</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0791—83869970</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rPr>
        <w:t>;</w:t>
      </w:r>
    </w:p>
    <w:p w14:paraId="15230B4F">
      <w:pPr>
        <w:keepNext w:val="0"/>
        <w:keepLines w:val="0"/>
        <w:pageBreakBefore w:val="0"/>
        <w:widowControl w:val="0"/>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姜  孟</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0791—83886051。</w:t>
      </w:r>
    </w:p>
    <w:p w14:paraId="136910DE">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08A86F99">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55E7A985">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南昌市支持政策</w:t>
      </w:r>
    </w:p>
    <w:p w14:paraId="4D3C6863">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28A327F9">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7DFF3FB4">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电子信息专题赛组委会</w:t>
      </w:r>
    </w:p>
    <w:p w14:paraId="7C9FF804">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35141CF4">
      <w:pPr>
        <w:rPr>
          <w:rFonts w:hint="default" w:ascii="Nimbus Roman No9 L" w:hAnsi="Nimbus Roman No9 L" w:cs="Nimbus Roman No9 L"/>
          <w:color w:val="auto"/>
        </w:rPr>
        <w:sectPr>
          <w:footerReference r:id="rId3" w:type="default"/>
          <w:pgSz w:w="11906" w:h="16838"/>
          <w:pgMar w:top="1440" w:right="1800" w:bottom="1440" w:left="1800" w:header="851" w:footer="992" w:gutter="0"/>
          <w:pgNumType w:fmt="decimal"/>
          <w:cols w:space="720" w:num="1"/>
          <w:docGrid w:type="lines" w:linePitch="312" w:charSpace="0"/>
        </w:sectPr>
      </w:pPr>
    </w:p>
    <w:p w14:paraId="56A0AF0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37FFBFB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2BEA3D5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1E67BD6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319647E9">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7EA9F1CE">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242A1735">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729FA3E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6B1C8C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28B7B41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6B80D50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148C3C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47B89F9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4A76F11A">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Nimbus Roman No9 L" w:hAnsi="Nimbus Roman No9 L" w:eastAsia="方正小标宋简体" w:cs="Nimbus Roman No9 L"/>
          <w:b w:val="0"/>
          <w:bCs w:val="0"/>
          <w:color w:val="auto"/>
          <w:kern w:val="2"/>
          <w:sz w:val="44"/>
          <w:szCs w:val="44"/>
          <w:lang w:val="en-US" w:eastAsia="zh-CN" w:bidi="ar-SA"/>
        </w:rPr>
      </w:pPr>
      <w:r>
        <w:rPr>
          <w:rFonts w:hint="default" w:ascii="Nimbus Roman No9 L" w:hAnsi="Nimbus Roman No9 L" w:eastAsia="方正小标宋简体" w:cs="Nimbus Roman No9 L"/>
          <w:b w:val="0"/>
          <w:bCs w:val="0"/>
          <w:color w:val="auto"/>
          <w:kern w:val="2"/>
          <w:sz w:val="44"/>
          <w:szCs w:val="44"/>
          <w:lang w:val="en-US" w:eastAsia="zh-CN" w:bidi="ar-SA"/>
        </w:rPr>
        <w:t>南昌市支持政策</w:t>
      </w:r>
    </w:p>
    <w:p w14:paraId="3BF6C456">
      <w:pPr>
        <w:pStyle w:val="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Nimbus Roman No9 L" w:hAnsi="Nimbus Roman No9 L" w:eastAsia="方正小标宋_GBK" w:cs="Nimbus Roman No9 L"/>
          <w:b w:val="0"/>
          <w:bCs w:val="0"/>
          <w:color w:val="auto"/>
          <w:kern w:val="2"/>
          <w:sz w:val="44"/>
          <w:szCs w:val="44"/>
          <w:lang w:val="en-US" w:eastAsia="zh-CN" w:bidi="ar-SA"/>
        </w:rPr>
      </w:pPr>
    </w:p>
    <w:p w14:paraId="33B3CECA">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ab/>
      </w:r>
    </w:p>
    <w:p w14:paraId="5757091F">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1.</w:t>
      </w:r>
      <w:r>
        <w:rPr>
          <w:rFonts w:hint="default" w:ascii="Nimbus Roman No9 L" w:hAnsi="Nimbus Roman No9 L" w:eastAsia="仿宋_GB2312" w:cs="Nimbus Roman No9 L"/>
          <w:b/>
          <w:bCs/>
          <w:color w:val="auto"/>
          <w:kern w:val="2"/>
          <w:sz w:val="36"/>
          <w:szCs w:val="36"/>
          <w:u w:val="none"/>
          <w:lang w:val="en-US" w:eastAsia="zh-CN" w:bidi="ar-SA"/>
        </w:rPr>
        <w:t xml:space="preserve"> </w:t>
      </w: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投资支持</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ab/>
      </w:r>
    </w:p>
    <w:p w14:paraId="305668B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参照省现代产业引导基金支持政策，对在昌落地的决赛参赛项目，由市现代产业引导基金提供最高1000万元的股权投资支持，具体金额以投资决策审议为准。</w:t>
      </w:r>
    </w:p>
    <w:p w14:paraId="3F868D03">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2.</w:t>
      </w:r>
      <w:r>
        <w:rPr>
          <w:rFonts w:hint="default" w:ascii="Nimbus Roman No9 L" w:hAnsi="Nimbus Roman No9 L" w:eastAsia="仿宋_GB2312" w:cs="Nimbus Roman No9 L"/>
          <w:b/>
          <w:bCs/>
          <w:color w:val="auto"/>
          <w:kern w:val="2"/>
          <w:sz w:val="36"/>
          <w:szCs w:val="36"/>
          <w:u w:val="none"/>
          <w:lang w:val="en-US" w:eastAsia="zh-CN" w:bidi="ar-SA"/>
        </w:rPr>
        <w:t xml:space="preserve"> </w:t>
      </w: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信贷支持</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ab/>
      </w:r>
    </w:p>
    <w:p w14:paraId="76EDA7A7">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1）对决赛一、二、三等奖及优胜奖获得者项目带头人（排序第一位的）及复赛参赛选手（含团队成员）且在昌落地实施的项目选手，由江西银行分别给予个人最高300万元、200万元、120万元、100万元、50万元消费类信用贷款额度及个人最高2000万元、1500万元、1000万元、500万元、100万元经营性信用贷款额度；给予获奖项目企业最高8000万元、5000万元、4000万元、3000万元、1000万元信用贷款（获奖项目需在赣注册企业并实际运营满1年后享受）。对决赛获奖且在昌落地实施的项目选手，纳入南昌农商银行重点支持名单，由南昌农商银行分别给予个人最高不超过200万元消费类信用贷款额度，个人最高不超过1000万元经营性信用贷款额度。</w:t>
      </w:r>
    </w:p>
    <w:p w14:paraId="42B0F186">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firstLine="720" w:firstLineChars="200"/>
        <w:jc w:val="left"/>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2）对在昌落地的大赛项目人才，给予“人才创业贷”支持。对落地项目人才提供“创贷”+“人才贷”的“人才创业贷”组合，其中，全日制本科学历人才按照最高100万元、硕士研究生学历人才按照最高200万元、博士研究生学历人才按照最高400万元的标准，“创贷”按创业担保贷款政策给予财政贴息，“人才贷”按实际放款利率的50%给予财政贴息。</w:t>
      </w:r>
    </w:p>
    <w:p w14:paraId="30346ECE">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49393E24">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firstLine="723" w:firstLineChars="200"/>
        <w:jc w:val="left"/>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bCs/>
          <w:color w:val="auto"/>
          <w:spacing w:val="0"/>
          <w:sz w:val="36"/>
          <w:szCs w:val="36"/>
          <w:u w:val="none"/>
          <w:lang w:val="en-US" w:eastAsia="zh-CN"/>
        </w:rPr>
        <w:t xml:space="preserve">1. </w:t>
      </w: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个人生活、租房及购房补贴。</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通过大赛引进并首次在昌缴纳社保的人才，按全日制博士、全日制硕士、全日制本科分别给予每人生活补贴10万元、3万元、1万元；给予每人租房补贴1万元；给予首次在昌购买商品住房的全日制博士、全日制硕士每人一次性购房补贴10万元、6万元。</w:t>
      </w:r>
    </w:p>
    <w:p w14:paraId="760012B3">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firstLine="723" w:firstLineChars="200"/>
        <w:jc w:val="left"/>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bCs/>
          <w:color w:val="auto"/>
          <w:spacing w:val="0"/>
          <w:sz w:val="36"/>
          <w:szCs w:val="36"/>
          <w:u w:val="none"/>
          <w:lang w:val="en-US" w:eastAsia="zh-CN"/>
        </w:rPr>
        <w:t xml:space="preserve">2. </w:t>
      </w: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人才创新团队支持。</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对我市企事业单位引进的大赛落地项目人才创新团队，按省级A类、B类、C类、D类人才领衔的创新团队类别，通过采取“依托项目、合同管理”的方式和考核评估，分别给予500万元、400万元、200万元、50万元项目扶持。</w:t>
      </w:r>
    </w:p>
    <w:p w14:paraId="60797774">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bCs/>
          <w:color w:val="auto"/>
          <w:spacing w:val="0"/>
          <w:sz w:val="36"/>
          <w:szCs w:val="36"/>
          <w:u w:val="none"/>
          <w:lang w:val="en-US" w:eastAsia="zh-CN"/>
        </w:rPr>
        <w:t xml:space="preserve">3. </w:t>
      </w: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人才创业团队支持。</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对在昌落地创办企业的人才创业团队，按省级A类、B类、C类、D类人才领衔的创业团队类别，经考核评估，分别给予1000万元、800万元、400万元、100万元创业扶持和最高不超过600万元贷款额度的三年贴息。</w:t>
      </w:r>
    </w:p>
    <w:p w14:paraId="07E9ACAD">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firstLine="723" w:firstLineChars="200"/>
        <w:jc w:val="left"/>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bCs/>
          <w:color w:val="auto"/>
          <w:spacing w:val="0"/>
          <w:sz w:val="36"/>
          <w:szCs w:val="36"/>
          <w:u w:val="none"/>
          <w:lang w:val="en-US" w:eastAsia="zh-CN"/>
        </w:rPr>
        <w:t xml:space="preserve">4. </w:t>
      </w:r>
      <w:r>
        <w:rPr>
          <w:rFonts w:hint="default" w:ascii="Nimbus Roman No9 L" w:hAnsi="Nimbus Roman No9 L" w:eastAsia="仿宋_GB2312" w:cs="Nimbus Roman No9 L"/>
          <w:b/>
          <w:bCs/>
          <w:color w:val="auto"/>
          <w:spacing w:val="0"/>
          <w:sz w:val="36"/>
          <w:szCs w:val="36"/>
          <w:highlight w:val="none"/>
          <w:u w:val="none"/>
          <w:shd w:val="clear" w:color="auto" w:fill="auto"/>
          <w:lang w:val="en-US" w:eastAsia="zh-CN"/>
        </w:rPr>
        <w:t>重点产业链人才叠加支持。</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在南昌新“人才10条”的基础上，对通过大赛引进的、属于全市重点产业链的省级A类、B类、C类、D类人才领衔的创新创业团队，分别额外增加50%、40%、30%、20%资金支持。</w:t>
      </w:r>
    </w:p>
    <w:p w14:paraId="4931FE91">
      <w:pPr>
        <w:keepNext w:val="0"/>
        <w:keepLines w:val="0"/>
        <w:pageBreakBefore w:val="0"/>
        <w:widowControl w:val="0"/>
        <w:shd w:val="clear" w:color="auto" w:fill="auto"/>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4248AE75">
      <w:pPr>
        <w:keepNext w:val="0"/>
        <w:keepLines w:val="0"/>
        <w:pageBreakBefore w:val="0"/>
        <w:widowControl w:val="0"/>
        <w:suppressLineNumbers w:val="0"/>
        <w:shd w:val="clear" w:color="auto" w:fill="auto"/>
        <w:kinsoku/>
        <w:wordWrap/>
        <w:overflowPunct/>
        <w:topLinePunct w:val="0"/>
        <w:autoSpaceDE/>
        <w:autoSpaceDN/>
        <w:bidi w:val="0"/>
        <w:adjustRightInd/>
        <w:snapToGrid/>
        <w:spacing w:line="600" w:lineRule="exact"/>
        <w:ind w:firstLine="720" w:firstLineChars="200"/>
        <w:jc w:val="left"/>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 xml:space="preserve">1. </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对参赛项目在昌落地的重点产业链青年人才创业团队提供100—1000平方米办公场所，3年内免收租金或给予最高60万元租金补贴。</w:t>
      </w:r>
    </w:p>
    <w:p w14:paraId="2F47B9C0">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 xml:space="preserve">2. </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对参赛项目在昌落地入驻创业孵化基地的企业和个人，其发生的物管费、卫生费、房租费，非生产性水电费按其每月实际费用的60%给予补贴，每个入驻实体每季最高补贴不超过1万元，补贴期限不超过3年。</w:t>
      </w:r>
    </w:p>
    <w:p w14:paraId="77D2F2B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 xml:space="preserve">3. </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对参赛项目在昌落地，并属我市重点产业链的企业，若企业开展技术合同交易的，给予其技术交易额的2%—3%，最高不超过30万元的补助。</w:t>
      </w:r>
    </w:p>
    <w:p w14:paraId="4EE01443">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cs="Nimbus Roman No9 L"/>
          <w:color w:val="auto"/>
        </w:rPr>
        <w:br w:type="page"/>
      </w:r>
    </w:p>
    <w:p w14:paraId="4FC06927">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7103B556">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val="en-US" w:eastAsia="zh-CN"/>
        </w:rPr>
        <w:t>有色金属</w:t>
      </w:r>
      <w:r>
        <w:rPr>
          <w:rFonts w:hint="default" w:ascii="Nimbus Roman No9 L" w:hAnsi="Nimbus Roman No9 L" w:eastAsia="方正小标宋简体" w:cs="Nimbus Roman No9 L"/>
          <w:color w:val="auto"/>
          <w:spacing w:val="0"/>
          <w:sz w:val="44"/>
          <w:szCs w:val="44"/>
          <w:u w:val="none"/>
          <w:lang w:eastAsia="zh-CN"/>
        </w:rPr>
        <w:t>专题赛公告</w:t>
      </w:r>
    </w:p>
    <w:p w14:paraId="519DFA29">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3EE89BB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有色金属专题赛，现将有关事项公告如下：</w:t>
      </w:r>
    </w:p>
    <w:p w14:paraId="521C67E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7149614A">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04407A6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0A17330A">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62B94B9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428BA8E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75A96263">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鹰潭市委人才办、鹰潭市工业和信息化局、鹰潭市商务局、鹰潭市科技局、鹰潭市人力资源和社会保障局；江西省中小企业发展促进中心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37BA0D8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鹰潭市委宣传部、鹰潭市委网信办、鹰潭市政府办公室、鹰潭市教育局、鹰潭市财政局、共青团鹰潭市委、鹰潭市侨联、鹰潭市工商联、鹰潭市科协、鹰潭市融媒体中心、鹰潭国控集团、鹰潭工控集团。</w:t>
      </w:r>
    </w:p>
    <w:p w14:paraId="3BFFA3C4">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组委会由主办单位、承办单位等共同组成。</w:t>
      </w:r>
    </w:p>
    <w:p w14:paraId="50CCF31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4E0F3D2C">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1.</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铜基新材料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高纯无氧铜、高强高导铜合金、耐磨耐蚀铜合金，高强高弹铜合金、高导电易切削碲铜合金、极细线用铜合金及超精细铜导线、耐高压新能源汽车用PEEK扁线、新能源汽车连接器用先进Cu-Ni-Si合金、高速传输电缆用镀银铜线、3D打印铜基粉末/构件、高能效散热铜材、先进算力用高强易焊接铜板；高端（复合）电解（压延）铜箔</w:t>
      </w:r>
      <w:r>
        <w:rPr>
          <w:rFonts w:hint="default" w:ascii="Nimbus Roman No9 L" w:hAnsi="Nimbus Roman No9 L" w:cs="Nimbus Roman No9 L"/>
          <w:color w:val="auto"/>
          <w:sz w:val="36"/>
          <w:szCs w:val="36"/>
          <w:u w:val="none"/>
          <w:lang w:val="en-US" w:eastAsia="zh-CN"/>
        </w:rPr>
        <w:t>等。</w:t>
      </w:r>
    </w:p>
    <w:p w14:paraId="3D9ED2DB">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2.</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稀土新材料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超细稀土氧化物、超高纯稀土氧化物及金属、高端稀土抛光粉、钡镧铜氧/钇钡铜氧超导陶瓷材料；钕铁硼及新型稀土永磁材料；超宽色域显示用新型高效窄带发射稀土荧光粉，高效非可见光稀土发光材料，高性能红外稀土激光晶体；铈锆复合氧化物、柴油机SCR脱硝催化剂等。</w:t>
      </w:r>
    </w:p>
    <w:p w14:paraId="5FD3806A">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钨基新材料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具有特殊结构性能的高性能硬质合金、超大型硬质合金、新型涂层硬质合金刀具、高端硬质合金数控刀具等；高性能特种钨丝、光伏用钨丝母线、多孔钨材、钨基高性能硬面材料等。</w:t>
      </w:r>
    </w:p>
    <w:p w14:paraId="00692318">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铝基新材料</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新能源汽车用轻质铝合金、高端铝箔、电池壳及盖用铝合金板材；新一代高强、耐热、高导电（热）铝合金；高端装备用大尺寸铝合金、新型耐蚀铝合金。</w:t>
      </w:r>
    </w:p>
    <w:p w14:paraId="3C439B6D">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楷体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cs="Nimbus Roman No9 L"/>
          <w:color w:val="auto"/>
          <w:sz w:val="36"/>
          <w:szCs w:val="36"/>
          <w:u w:val="none"/>
          <w:lang w:val="en-US" w:eastAsia="zh-CN"/>
        </w:rPr>
        <w:t xml:space="preserve"> </w:t>
      </w:r>
      <w:r>
        <w:rPr>
          <w:rFonts w:hint="default" w:ascii="Nimbus Roman No9 L" w:hAnsi="Nimbus Roman No9 L" w:eastAsia="仿宋_GB2312" w:cs="Nimbus Roman No9 L"/>
          <w:color w:val="auto"/>
          <w:sz w:val="36"/>
          <w:szCs w:val="36"/>
          <w:u w:val="none"/>
          <w:lang w:val="en-US" w:eastAsia="zh-CN"/>
        </w:rPr>
        <w:t>其他</w:t>
      </w:r>
      <w:r>
        <w:rPr>
          <w:rFonts w:hint="default" w:ascii="Nimbus Roman No9 L" w:hAnsi="Nimbus Roman No9 L"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lang w:val="en-US" w:eastAsia="zh-CN"/>
        </w:rPr>
        <w:t>高强高导热镁合金、高强高导电镁合金材料、新型超塑性镁合金材料、超高强耐热镁合金等；高纯钽焊接管、超高温铌钽合金、超导铌材等；高纯钼/铼/铟等金属及其氧化物，超细钨铼合金丝；核级金属锆/铪等；集成电路用稀贵金属高纯靶材。</w:t>
      </w:r>
    </w:p>
    <w:p w14:paraId="08D08A1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206D39E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355D3C3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02C1670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2CD234D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7076D16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62D6025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3FB539C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63A9E43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2431586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4A62C9E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0F331D4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2F79E5E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67808BA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60FB33B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06108D5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0450514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6519217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5C63305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1B3903CA">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76D6C20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07EB4BBF">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061AF1F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5A7C8426">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邀请专家组成评审小组，分别由有色金属领域行业专家、创投专家、企业家等组成，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7A36E901">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复赛地点设在鹰潭市。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1D7D8A1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32A41809">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邀请专家组成评审小组，分别由有色金属领域行业专家、创投专家、企业家等组成，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1AB056C1">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2A117005">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6C1A35CE">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743F073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3B72550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63F6447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p>
    <w:p w14:paraId="28C5BFE1">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有色金属专题赛组委会联系人：</w:t>
      </w:r>
    </w:p>
    <w:p w14:paraId="3C23367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吴志伟    0701—6441555；</w:t>
      </w:r>
    </w:p>
    <w:p w14:paraId="50D52AC5">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徐青辉    0701—6440632。</w:t>
      </w:r>
    </w:p>
    <w:p w14:paraId="44A61B62">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666A60AF">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4682B6F2">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鹰潭市支持政策</w:t>
      </w:r>
    </w:p>
    <w:p w14:paraId="750FF824">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0CF33CE5">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53CDE728">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有色金属专题赛组委会</w:t>
      </w:r>
    </w:p>
    <w:p w14:paraId="2EB8CDAC">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573A084D">
      <w:pPr>
        <w:rPr>
          <w:rFonts w:hint="default" w:ascii="Nimbus Roman No9 L" w:hAnsi="Nimbus Roman No9 L" w:cs="Nimbus Roman No9 L"/>
          <w:color w:val="auto"/>
        </w:rPr>
        <w:sectPr>
          <w:footerReference r:id="rId4" w:type="default"/>
          <w:pgSz w:w="11906" w:h="16838"/>
          <w:pgMar w:top="1440" w:right="1800" w:bottom="1440" w:left="1800" w:header="851" w:footer="992" w:gutter="0"/>
          <w:pgNumType w:fmt="decimal"/>
          <w:cols w:space="720" w:num="1"/>
          <w:docGrid w:type="lines" w:linePitch="312" w:charSpace="0"/>
        </w:sectPr>
      </w:pPr>
    </w:p>
    <w:p w14:paraId="22A3E5E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3E5EBBD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5CBD556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6766A7E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47A98754">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23B0FD5F">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6D4E853C">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35D9FFD9">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36514FE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749AC1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3AF73A04">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10A101E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3D2DE541">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17A8CF9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方正小标宋_GBK" w:cs="Nimbus Roman No9 L"/>
          <w:b w:val="0"/>
          <w:bCs w:val="0"/>
          <w:color w:val="auto"/>
          <w:kern w:val="2"/>
          <w:sz w:val="44"/>
          <w:szCs w:val="44"/>
          <w:lang w:val="en-US" w:eastAsia="zh-CN" w:bidi="ar-SA"/>
        </w:rPr>
      </w:pPr>
      <w:r>
        <w:rPr>
          <w:rFonts w:hint="default" w:ascii="Nimbus Roman No9 L" w:hAnsi="Nimbus Roman No9 L" w:eastAsia="方正小标宋_GBK" w:cs="Nimbus Roman No9 L"/>
          <w:b w:val="0"/>
          <w:bCs w:val="0"/>
          <w:color w:val="auto"/>
          <w:kern w:val="2"/>
          <w:sz w:val="44"/>
          <w:szCs w:val="44"/>
          <w:lang w:val="en-US" w:eastAsia="zh-CN" w:bidi="ar-SA"/>
        </w:rPr>
        <w:t>鹰潭市支持政策</w:t>
      </w:r>
    </w:p>
    <w:p w14:paraId="4487C6ED">
      <w:pPr>
        <w:pStyle w:val="2"/>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Nimbus Roman No9 L" w:hAnsi="Nimbus Roman No9 L" w:cs="Nimbus Roman No9 L"/>
          <w:color w:val="auto"/>
          <w:sz w:val="36"/>
          <w:szCs w:val="36"/>
          <w:lang w:val="en-US" w:eastAsia="zh-CN"/>
        </w:rPr>
      </w:pPr>
    </w:p>
    <w:p w14:paraId="6605810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1.对晋级决赛且在鹰潭市落地实施满一年的项目，按照省级奖励资金1:1的比例，对决赛一、二、三等奖及优胜奖分别给予30万元、15万元、8万元、2万元配套资金奖励。</w:t>
      </w:r>
    </w:p>
    <w:p w14:paraId="6742DB29">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2.对获得决赛一、二等奖且在鹰潭市落地实施满一年的项目，以所获省级人才计划项目资金的10%进行配套资助；对获得决赛三等奖且在鹰潭市落地实施满一年的项目，符合“鹰才计划”基本申报条件的，可直接进入实地考察环节，入选后给予5万—20万元的项目资助。</w:t>
      </w:r>
    </w:p>
    <w:p w14:paraId="4E2A5A52">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3.对获得决赛一、二、三等奖且在鹰潭市落地实施或入驻铜创谷满一年的铜产业领域急需紧缺的重大创新人才团队，经评估可直接立项或简化评审程序，给予100万元的项目资助。</w:t>
      </w:r>
    </w:p>
    <w:p w14:paraId="05084BE0">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4.对获得决赛一、二、三等奖且在鹰潭市落地实施的项目，在获得省级基金投资支持的基础上，由市现代产业引导基金予以最高1000万元、500万元、200万元的配套投资。</w:t>
      </w:r>
    </w:p>
    <w:p w14:paraId="1261A898">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5.对获得决赛一、二、三等奖且在鹰潭市落地实施的项目带头人（排序第1位的），属于省外引进并完成人才认定的，享受相应的生活补贴、购房补贴等人才政策。</w:t>
      </w:r>
    </w:p>
    <w:p w14:paraId="2919424C">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6.对获得决赛一、二、三等奖且在鹰潭市落地实施的项目，符合创新券立项条件的优先予以支持，根据项目实际经费决算情况及创新券额度，兑现最高不超过项目创新投入额的50%，每个项目最高100万元。</w:t>
      </w:r>
    </w:p>
    <w:p w14:paraId="46687A7B">
      <w:pPr>
        <w:rPr>
          <w:rFonts w:hint="default" w:ascii="Nimbus Roman No9 L" w:hAnsi="Nimbus Roman No9 L" w:cs="Nimbus Roman No9 L"/>
        </w:rPr>
      </w:pPr>
    </w:p>
    <w:p w14:paraId="14A01B81">
      <w:pPr>
        <w:pStyle w:val="2"/>
        <w:keepNext w:val="0"/>
        <w:keepLines w:val="0"/>
        <w:pageBreakBefore w:val="0"/>
        <w:widowControl w:val="0"/>
        <w:kinsoku/>
        <w:wordWrap/>
        <w:overflowPunct/>
        <w:topLinePunct w:val="0"/>
        <w:autoSpaceDE/>
        <w:autoSpaceDN/>
        <w:bidi w:val="0"/>
        <w:adjustRightInd/>
        <w:snapToGrid/>
        <w:spacing w:after="0" w:line="600" w:lineRule="exact"/>
        <w:ind w:left="0" w:lef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2B08D797">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cs="Nimbus Roman No9 L"/>
          <w:color w:val="auto"/>
        </w:rPr>
        <w:br w:type="page"/>
      </w: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74A677DC">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val="en-US" w:eastAsia="zh-CN"/>
        </w:rPr>
        <w:t>装备制造</w:t>
      </w:r>
      <w:r>
        <w:rPr>
          <w:rFonts w:hint="default" w:ascii="Nimbus Roman No9 L" w:hAnsi="Nimbus Roman No9 L" w:eastAsia="方正小标宋简体" w:cs="Nimbus Roman No9 L"/>
          <w:color w:val="auto"/>
          <w:spacing w:val="0"/>
          <w:sz w:val="44"/>
          <w:szCs w:val="44"/>
          <w:u w:val="none"/>
          <w:lang w:eastAsia="zh-CN"/>
        </w:rPr>
        <w:t>专题赛公告</w:t>
      </w:r>
    </w:p>
    <w:p w14:paraId="4E5C863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40CB922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装备制造专题赛，现将有关事项公告如下：</w:t>
      </w:r>
    </w:p>
    <w:p w14:paraId="482CEBEA">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15E6013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3DCEC06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6E8AB55A">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03B37FA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7C1AF3F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591067D9">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抚州市委人才办、抚州市工业和信息化局、抚州市商务局、抚州市科技局、抚州高新区管委会；江西省中小企业发展促进中心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29FC168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抚州市委宣传部、抚州市委网信办、抚州市委人才发展服务中心、抚州市政府办、抚州市教体局、抚州市财政局、抚州市外办、抚州市工商联、抚州市侨联、赣东学院、抚州市国控集团、抚州市金投集团、抚州市城建集团。</w:t>
      </w:r>
    </w:p>
    <w:p w14:paraId="07FFF5EA">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组委会由主办单位、承办单位共同组成。</w:t>
      </w:r>
    </w:p>
    <w:p w14:paraId="0F03E46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22CE4C1B">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1. 汽车，主要包括新能源乘用车、商用车、特种车、智能网联汽车，高效内燃机、甲醇发动机增程器、减速器、混动专用变速箱、大功率驱动电机（含稀土永磁电机）、电驱动桥、先进车用传感器、车域控制器、整车控制器、智能座舱、车身轻量化模具和镁基复合材料。</w:t>
      </w:r>
    </w:p>
    <w:p w14:paraId="4FA86C64">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2. 电子信息装备，主要包括点胶机、贴片机、激光切割机等整机生产设备，锡膏检测设备、光学自动检测（AOI）设备、传感器测试设备等电子整机检测设备，曝光设备、显影设备、蚀刻设备等电子材料生产加工设备，光刻机、涂布机等电子元器件关键部件成型设备，卷绕机、叠片机等锂电池及材料生产设备，大热场单晶炉、切片机、串焊机等光伏设备。</w:t>
      </w:r>
    </w:p>
    <w:p w14:paraId="5098770E">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3. 智能装备，主要包括自动化智能化生产线、高端数控机床、智能立体库、自动导引运输车以及其他制造业中具备智能化特征的专用设备、检测设备。</w:t>
      </w:r>
    </w:p>
    <w:p w14:paraId="1C73F7A1">
      <w:pPr>
        <w:keepNext w:val="0"/>
        <w:keepLines w:val="0"/>
        <w:pageBreakBefore w:val="0"/>
        <w:widowControl/>
        <w:suppressLineNumbers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 xml:space="preserve">4. </w:t>
      </w:r>
      <w:r>
        <w:rPr>
          <w:rFonts w:hint="default" w:ascii="Nimbus Roman No9 L" w:hAnsi="Nimbus Roman No9 L" w:eastAsia="仿宋_GB2312" w:cs="Nimbus Roman No9 L"/>
          <w:b w:val="0"/>
          <w:bCs w:val="0"/>
          <w:color w:val="auto"/>
          <w:sz w:val="36"/>
          <w:szCs w:val="36"/>
          <w:u w:val="none"/>
          <w:lang w:val="en-US" w:eastAsia="zh-CN"/>
        </w:rPr>
        <w:t>具身智能机</w:t>
      </w:r>
      <w:r>
        <w:rPr>
          <w:rFonts w:hint="default" w:ascii="Nimbus Roman No9 L" w:hAnsi="Nimbus Roman No9 L" w:eastAsia="仿宋_GB2312" w:cs="Nimbus Roman No9 L"/>
          <w:color w:val="auto"/>
          <w:sz w:val="36"/>
          <w:szCs w:val="36"/>
          <w:u w:val="none"/>
          <w:lang w:val="en-US" w:eastAsia="zh-CN"/>
        </w:rPr>
        <w:t>器人，主要包括面向工业制造、安防巡检与高空高危等特种作业、医疗与护理、商业服务与家庭陪伴、物流与农业、教育与娱乐等领域的具身智能机器人或人形机器人，高精度伺服关节电机、精密谐波与行星减速器、高精度光电及磁电编码器、视觉感知传感器及成像组件、激光雷达及配套元器件、惯性测量单元与组合导航系统、柔性触觉传感器阵列、高性能轻量化机身结构件等关键核心部件。</w:t>
      </w:r>
    </w:p>
    <w:p w14:paraId="1C97EDB3">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5. 应急装备，主要包括高精度灾害监测预警与信息发布产品、特种应急保障产品、智能无人应急救援装备、重大消防救援装备。</w:t>
      </w:r>
    </w:p>
    <w:p w14:paraId="0E433B4A">
      <w:pPr>
        <w:keepNext w:val="0"/>
        <w:keepLines w:val="0"/>
        <w:pageBreakBefore w:val="0"/>
        <w:numPr>
          <w:ilvl w:val="0"/>
          <w:numId w:val="0"/>
        </w:numPr>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color w:val="auto"/>
          <w:sz w:val="36"/>
          <w:szCs w:val="36"/>
          <w:u w:val="none"/>
          <w:lang w:eastAsia="zh-CN"/>
        </w:rPr>
      </w:pPr>
      <w:r>
        <w:rPr>
          <w:rFonts w:hint="default" w:ascii="Nimbus Roman No9 L" w:hAnsi="Nimbus Roman No9 L" w:eastAsia="仿宋_GB2312" w:cs="Nimbus Roman No9 L"/>
          <w:color w:val="auto"/>
          <w:sz w:val="36"/>
          <w:szCs w:val="36"/>
          <w:u w:val="none"/>
          <w:lang w:val="en-US" w:eastAsia="zh-CN"/>
        </w:rPr>
        <w:t xml:space="preserve">6. </w:t>
      </w:r>
      <w:r>
        <w:rPr>
          <w:rFonts w:hint="default" w:ascii="Nimbus Roman No9 L" w:hAnsi="Nimbus Roman No9 L" w:eastAsia="仿宋_GB2312" w:cs="Nimbus Roman No9 L"/>
          <w:color w:val="auto"/>
          <w:sz w:val="36"/>
          <w:szCs w:val="36"/>
          <w:u w:val="none"/>
          <w:lang w:eastAsia="zh-CN"/>
        </w:rPr>
        <w:t>矿山机械，</w:t>
      </w:r>
      <w:r>
        <w:rPr>
          <w:rFonts w:hint="default" w:ascii="Nimbus Roman No9 L" w:hAnsi="Nimbus Roman No9 L" w:eastAsia="仿宋_GB2312" w:cs="Nimbus Roman No9 L"/>
          <w:color w:val="auto"/>
          <w:sz w:val="36"/>
          <w:szCs w:val="36"/>
          <w:u w:val="none"/>
          <w:lang w:val="en-US" w:eastAsia="zh-CN"/>
        </w:rPr>
        <w:t>主要包括</w:t>
      </w:r>
      <w:r>
        <w:rPr>
          <w:rFonts w:hint="default" w:ascii="Nimbus Roman No9 L" w:hAnsi="Nimbus Roman No9 L" w:eastAsia="仿宋_GB2312" w:cs="Nimbus Roman No9 L"/>
          <w:color w:val="auto"/>
          <w:sz w:val="36"/>
          <w:szCs w:val="36"/>
          <w:u w:val="none"/>
        </w:rPr>
        <w:t>凿岩装备、挖掘装载机、大型高效破碎</w:t>
      </w:r>
      <w:r>
        <w:rPr>
          <w:rFonts w:hint="default" w:ascii="Nimbus Roman No9 L" w:hAnsi="Nimbus Roman No9 L" w:eastAsia="仿宋_GB2312" w:cs="Nimbus Roman No9 L"/>
          <w:color w:val="auto"/>
          <w:sz w:val="36"/>
          <w:szCs w:val="36"/>
          <w:u w:val="none"/>
          <w:lang w:eastAsia="zh-CN"/>
        </w:rPr>
        <w:t>设备、</w:t>
      </w:r>
      <w:r>
        <w:rPr>
          <w:rFonts w:hint="default" w:ascii="Nimbus Roman No9 L" w:hAnsi="Nimbus Roman No9 L" w:eastAsia="仿宋_GB2312" w:cs="Nimbus Roman No9 L"/>
          <w:color w:val="auto"/>
          <w:sz w:val="36"/>
          <w:szCs w:val="36"/>
          <w:u w:val="none"/>
        </w:rPr>
        <w:t>筛分设备、矿石智能分选设备、高端矿山机器人、矿山井巷掘进“钻、装、运、锚”成套设备、尾矿废石回收再加工设备</w:t>
      </w:r>
      <w:r>
        <w:rPr>
          <w:rFonts w:hint="default" w:ascii="Nimbus Roman No9 L" w:hAnsi="Nimbus Roman No9 L" w:eastAsia="仿宋_GB2312" w:cs="Nimbus Roman No9 L"/>
          <w:color w:val="auto"/>
          <w:sz w:val="36"/>
          <w:szCs w:val="36"/>
          <w:u w:val="none"/>
          <w:lang w:eastAsia="zh-CN"/>
        </w:rPr>
        <w:t>。</w:t>
      </w:r>
    </w:p>
    <w:p w14:paraId="33BABBA9">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pPr>
      <w:r>
        <w:rPr>
          <w:rFonts w:hint="default" w:ascii="Nimbus Roman No9 L" w:hAnsi="Nimbus Roman No9 L" w:eastAsia="仿宋_GB2312" w:cs="Nimbus Roman No9 L"/>
          <w:color w:val="auto"/>
          <w:sz w:val="36"/>
          <w:szCs w:val="36"/>
          <w:u w:val="none"/>
          <w:lang w:val="en-US" w:eastAsia="zh-CN"/>
        </w:rPr>
        <w:t>7. 低空制造，主要包括</w:t>
      </w: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高性能无人应急救援飞机、吨级载重远航程无人货运飞机制造等先进飞行器整机，智能网联无人客运eVTOL系统，低空复杂环境感知技术、低空装备体系运行概念关键技术、噪声综合控制技术、低空智能网联平台研发与关键技术等平台开发和关键技术攻关，高能量密度航空动力电池、高功重比航空电机及驱动器等机载配套。</w:t>
      </w:r>
    </w:p>
    <w:p w14:paraId="05D6C996">
      <w:pPr>
        <w:pStyle w:val="2"/>
        <w:rPr>
          <w:rFonts w:hint="default" w:ascii="Nimbus Roman No9 L" w:hAnsi="Nimbus Roman No9 L" w:cs="Nimbus Roman No9 L"/>
          <w:color w:val="auto"/>
          <w:lang w:val="en-US" w:eastAsia="zh-CN"/>
        </w:rPr>
      </w:pPr>
      <w:r>
        <w:rPr>
          <w:rFonts w:hint="default" w:ascii="Nimbus Roman No9 L" w:hAnsi="Nimbus Roman No9 L" w:eastAsia="仿宋_GB2312" w:cs="Nimbus Roman No9 L"/>
          <w:color w:val="auto"/>
          <w:kern w:val="2"/>
          <w:sz w:val="36"/>
          <w:szCs w:val="36"/>
          <w:u w:val="none"/>
          <w:lang w:val="en-US" w:eastAsia="zh-CN" w:bidi="ar-SA"/>
        </w:rPr>
        <w:t xml:space="preserve">8. </w:t>
      </w:r>
      <w:r>
        <w:rPr>
          <w:rFonts w:hint="default" w:ascii="Nimbus Roman No9 L" w:hAnsi="Nimbus Roman No9 L" w:cs="Nimbus Roman No9 L"/>
          <w:i w:val="0"/>
          <w:iCs w:val="0"/>
          <w:caps w:val="0"/>
          <w:color w:val="auto"/>
          <w:spacing w:val="0"/>
          <w:kern w:val="0"/>
          <w:sz w:val="36"/>
          <w:szCs w:val="36"/>
          <w:u w:val="none"/>
          <w:shd w:val="clear" w:color="auto" w:fill="FFFFFF"/>
          <w:lang w:val="en-US" w:eastAsia="zh-CN" w:bidi="ar"/>
        </w:rPr>
        <w:t>输变电设备，主要包括绿色高效型箱式变压器、干式变压器、高效节能变压器铁芯及变压器成套装备，新能源智能化电能计量箱、全绝缘断路器柜、自动化成套柜、智能仪表等智能输配电设备。</w:t>
      </w:r>
    </w:p>
    <w:p w14:paraId="6F2DF676">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28C4933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382AC6D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6A626F2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7ACB93D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19B6758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3DE23C0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288F8EF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2875582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5AD38DE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507FFE0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0FA4C3C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3D88B00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79C46E8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7EFDE86D">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2F2CD5C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0602716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0A84CB3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77A4F74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6169A39D">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4D19073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250882F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7F0F7A3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0D6EB523">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邀请专家组成评审小组，分别由装备制造领域行业专家、创投专家、企业家等组成，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159EA8AB">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复赛地点设在抚州市。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2CA6BEF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53ACB34D">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邀请专家组成评审小组，分别由装备制造领域行业专家、创投专家、企业家等组成，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0D5565DD">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62AC01A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2293F205">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0527AA94">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73815F27">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0452DCD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p>
    <w:p w14:paraId="668B8437">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装备制造专题赛组委会联系人：</w:t>
      </w:r>
    </w:p>
    <w:p w14:paraId="4DA53BBA">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cs="Nimbus Roman No9 L"/>
          <w:color w:val="auto"/>
          <w:sz w:val="36"/>
          <w:szCs w:val="36"/>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辛小平  0794—8253226；</w:t>
      </w:r>
    </w:p>
    <w:p w14:paraId="79F879B9">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夏  成  0794—8288857。</w:t>
      </w:r>
    </w:p>
    <w:p w14:paraId="49ACA653">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2052586E">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6F742008">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抚州市支持政策</w:t>
      </w:r>
    </w:p>
    <w:p w14:paraId="5A7E8E7C">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71D780A7">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33238754">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装备制造专题赛组委会</w:t>
      </w:r>
    </w:p>
    <w:p w14:paraId="60996797">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36931E01">
      <w:pPr>
        <w:rPr>
          <w:rFonts w:hint="default" w:ascii="Nimbus Roman No9 L" w:hAnsi="Nimbus Roman No9 L" w:cs="Nimbus Roman No9 L"/>
          <w:color w:val="auto"/>
        </w:rPr>
        <w:sectPr>
          <w:footerReference r:id="rId5" w:type="default"/>
          <w:pgSz w:w="11906" w:h="16838"/>
          <w:pgMar w:top="1440" w:right="1800" w:bottom="1440" w:left="1800" w:header="851" w:footer="992" w:gutter="0"/>
          <w:pgNumType w:fmt="decimal"/>
          <w:cols w:space="720" w:num="1"/>
          <w:docGrid w:type="lines" w:linePitch="312" w:charSpace="0"/>
        </w:sectPr>
      </w:pPr>
    </w:p>
    <w:p w14:paraId="4BF9D1D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0FA4F7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50AC5445">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5A8B6F4E">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358F0678">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61B363F5">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0B4E748F">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68AB9A3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030F1C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3D0099F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6CEB754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1823C99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6F78A61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3ADECB44">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Nimbus Roman No9 L" w:hAnsi="Nimbus Roman No9 L" w:eastAsia="方正小标宋简体" w:cs="Nimbus Roman No9 L"/>
          <w:b w:val="0"/>
          <w:bCs w:val="0"/>
          <w:color w:val="auto"/>
          <w:spacing w:val="0"/>
          <w:kern w:val="2"/>
          <w:sz w:val="44"/>
          <w:szCs w:val="44"/>
          <w:u w:val="none"/>
          <w:lang w:val="en-US" w:eastAsia="zh-CN" w:bidi="ar-SA"/>
        </w:rPr>
      </w:pPr>
      <w:r>
        <w:rPr>
          <w:rFonts w:hint="default" w:ascii="Nimbus Roman No9 L" w:hAnsi="Nimbus Roman No9 L" w:eastAsia="方正小标宋简体" w:cs="Nimbus Roman No9 L"/>
          <w:b w:val="0"/>
          <w:bCs w:val="0"/>
          <w:color w:val="auto"/>
          <w:spacing w:val="0"/>
          <w:kern w:val="2"/>
          <w:sz w:val="44"/>
          <w:szCs w:val="44"/>
          <w:u w:val="none"/>
          <w:lang w:val="en-US" w:eastAsia="zh-CN" w:bidi="ar-SA"/>
        </w:rPr>
        <w:t>抚州市支持政策</w:t>
      </w:r>
    </w:p>
    <w:p w14:paraId="1076B810">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right="0" w:rightChars="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3A09A22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1. 获得决赛一、二、三等奖及优胜奖且在抚州市落地实施满一年的项目，按省级奖励资金1:1的比例，</w:t>
      </w:r>
      <w:r>
        <w:rPr>
          <w:rFonts w:hint="default" w:ascii="Nimbus Roman No9 L" w:hAnsi="Nimbus Roman No9 L" w:eastAsia="仿宋_GB2312" w:cs="Nimbus Roman No9 L"/>
          <w:b w:val="0"/>
          <w:bCs w:val="0"/>
          <w:color w:val="auto"/>
          <w:spacing w:val="0"/>
          <w:sz w:val="36"/>
          <w:szCs w:val="36"/>
          <w:u w:val="none"/>
          <w:shd w:val="clear" w:color="auto" w:fill="auto"/>
          <w:lang w:val="en-US" w:eastAsia="zh-CN"/>
        </w:rPr>
        <w:t>分别给予30万元、15万元、8万元、2万元配套资金奖励</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，获奖项目</w:t>
      </w:r>
      <w:r>
        <w:rPr>
          <w:rFonts w:hint="default" w:ascii="Nimbus Roman No9 L" w:hAnsi="Nimbus Roman No9 L" w:eastAsia="仿宋_GB2312" w:cs="Nimbus Roman No9 L"/>
          <w:snapToGrid/>
          <w:color w:val="auto"/>
          <w:kern w:val="2"/>
          <w:sz w:val="36"/>
          <w:szCs w:val="36"/>
          <w:u w:val="none"/>
          <w:lang w:eastAsia="zh-CN"/>
        </w:rPr>
        <w:t>叠加享受落地县（区）配套奖励</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6C90D3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720" w:firstLineChars="200"/>
        <w:textAlignment w:val="auto"/>
        <w:rPr>
          <w:rFonts w:hint="default" w:ascii="Nimbus Roman No9 L" w:hAnsi="Nimbus Roman No9 L" w:eastAsia="仿宋_GB2312" w:cs="Nimbus Roman No9 L"/>
          <w:snapToGrid/>
          <w:color w:val="auto"/>
          <w:kern w:val="2"/>
          <w:sz w:val="36"/>
          <w:szCs w:val="36"/>
          <w:u w:val="none"/>
          <w:lang w:eastAsia="zh-CN"/>
        </w:rPr>
      </w:pPr>
      <w:r>
        <w:rPr>
          <w:rFonts w:hint="default" w:ascii="Nimbus Roman No9 L" w:hAnsi="Nimbus Roman No9 L" w:eastAsia="仿宋_GB2312" w:cs="Nimbus Roman No9 L"/>
          <w:snapToGrid/>
          <w:color w:val="auto"/>
          <w:kern w:val="2"/>
          <w:sz w:val="36"/>
          <w:szCs w:val="36"/>
          <w:u w:val="none"/>
          <w:lang w:val="en-US" w:eastAsia="zh-CN"/>
        </w:rPr>
        <w:t xml:space="preserve">2. </w:t>
      </w:r>
      <w:r>
        <w:rPr>
          <w:rFonts w:hint="default" w:ascii="Nimbus Roman No9 L" w:hAnsi="Nimbus Roman No9 L" w:eastAsia="仿宋_GB2312" w:cs="Nimbus Roman No9 L"/>
          <w:snapToGrid/>
          <w:color w:val="auto"/>
          <w:kern w:val="2"/>
          <w:sz w:val="36"/>
          <w:szCs w:val="36"/>
          <w:u w:val="none"/>
          <w:lang w:eastAsia="zh-CN"/>
        </w:rPr>
        <w:t>对获得决赛一等奖</w:t>
      </w:r>
      <w:r>
        <w:rPr>
          <w:rFonts w:hint="default" w:ascii="Nimbus Roman No9 L" w:hAnsi="Nimbus Roman No9 L" w:eastAsia="仿宋_GB2312" w:cs="Nimbus Roman No9 L"/>
          <w:snapToGrid/>
          <w:color w:val="auto"/>
          <w:kern w:val="2"/>
          <w:sz w:val="36"/>
          <w:szCs w:val="36"/>
          <w:u w:val="none"/>
          <w:lang w:val="en-US" w:eastAsia="zh-CN"/>
        </w:rPr>
        <w:t>且在抚州市落地实施满一年的项目</w:t>
      </w:r>
      <w:r>
        <w:rPr>
          <w:rFonts w:hint="default" w:ascii="Nimbus Roman No9 L" w:hAnsi="Nimbus Roman No9 L" w:eastAsia="仿宋_GB2312" w:cs="Nimbus Roman No9 L"/>
          <w:snapToGrid/>
          <w:color w:val="auto"/>
          <w:kern w:val="2"/>
          <w:sz w:val="36"/>
          <w:szCs w:val="36"/>
          <w:u w:val="none"/>
          <w:lang w:eastAsia="zh-CN"/>
        </w:rPr>
        <w:t>，给予所获</w:t>
      </w:r>
      <w:r>
        <w:rPr>
          <w:rFonts w:hint="default" w:ascii="Nimbus Roman No9 L" w:hAnsi="Nimbus Roman No9 L" w:eastAsia="仿宋_GB2312" w:cs="Nimbus Roman No9 L"/>
          <w:snapToGrid/>
          <w:color w:val="auto"/>
          <w:kern w:val="2"/>
          <w:sz w:val="36"/>
          <w:szCs w:val="36"/>
          <w:u w:val="none"/>
          <w:lang w:val="en-US" w:eastAsia="zh-CN"/>
        </w:rPr>
        <w:t>省级人才计划项目资金50%</w:t>
      </w:r>
      <w:r>
        <w:rPr>
          <w:rFonts w:hint="default" w:ascii="Nimbus Roman No9 L" w:hAnsi="Nimbus Roman No9 L" w:eastAsia="仿宋_GB2312" w:cs="Nimbus Roman No9 L"/>
          <w:snapToGrid/>
          <w:color w:val="auto"/>
          <w:kern w:val="2"/>
          <w:sz w:val="36"/>
          <w:szCs w:val="36"/>
          <w:u w:val="none"/>
          <w:lang w:eastAsia="zh-CN"/>
        </w:rPr>
        <w:t>的配套资助，单个项目不超过100万元；对获得决赛二等奖</w:t>
      </w:r>
      <w:r>
        <w:rPr>
          <w:rFonts w:hint="default" w:ascii="Nimbus Roman No9 L" w:hAnsi="Nimbus Roman No9 L" w:eastAsia="仿宋_GB2312" w:cs="Nimbus Roman No9 L"/>
          <w:snapToGrid/>
          <w:color w:val="auto"/>
          <w:kern w:val="2"/>
          <w:sz w:val="36"/>
          <w:szCs w:val="36"/>
          <w:u w:val="none"/>
          <w:lang w:val="en-US" w:eastAsia="zh-CN"/>
        </w:rPr>
        <w:t>且在抚州市落地实施满一年的项目</w:t>
      </w:r>
      <w:r>
        <w:rPr>
          <w:rFonts w:hint="default" w:ascii="Nimbus Roman No9 L" w:hAnsi="Nimbus Roman No9 L" w:eastAsia="仿宋_GB2312" w:cs="Nimbus Roman No9 L"/>
          <w:snapToGrid/>
          <w:color w:val="auto"/>
          <w:kern w:val="2"/>
          <w:sz w:val="36"/>
          <w:szCs w:val="36"/>
          <w:u w:val="none"/>
          <w:lang w:eastAsia="zh-CN"/>
        </w:rPr>
        <w:t>，给予所获</w:t>
      </w:r>
      <w:r>
        <w:rPr>
          <w:rFonts w:hint="default" w:ascii="Nimbus Roman No9 L" w:hAnsi="Nimbus Roman No9 L" w:eastAsia="仿宋_GB2312" w:cs="Nimbus Roman No9 L"/>
          <w:snapToGrid/>
          <w:color w:val="auto"/>
          <w:kern w:val="2"/>
          <w:sz w:val="36"/>
          <w:szCs w:val="36"/>
          <w:u w:val="none"/>
          <w:lang w:val="en-US" w:eastAsia="zh-CN"/>
        </w:rPr>
        <w:t>省级人才计划项目资金30%</w:t>
      </w:r>
      <w:r>
        <w:rPr>
          <w:rFonts w:hint="default" w:ascii="Nimbus Roman No9 L" w:hAnsi="Nimbus Roman No9 L" w:eastAsia="仿宋_GB2312" w:cs="Nimbus Roman No9 L"/>
          <w:snapToGrid/>
          <w:color w:val="auto"/>
          <w:kern w:val="2"/>
          <w:sz w:val="36"/>
          <w:szCs w:val="36"/>
          <w:u w:val="none"/>
          <w:lang w:eastAsia="zh-CN"/>
        </w:rPr>
        <w:t>的配套资助，单个项目不超过</w:t>
      </w:r>
      <w:r>
        <w:rPr>
          <w:rFonts w:hint="default" w:ascii="Nimbus Roman No9 L" w:hAnsi="Nimbus Roman No9 L" w:eastAsia="仿宋_GB2312" w:cs="Nimbus Roman No9 L"/>
          <w:snapToGrid/>
          <w:color w:val="auto"/>
          <w:kern w:val="2"/>
          <w:sz w:val="36"/>
          <w:szCs w:val="36"/>
          <w:u w:val="none"/>
          <w:lang w:val="en-US" w:eastAsia="zh-CN"/>
        </w:rPr>
        <w:t>30</w:t>
      </w:r>
      <w:r>
        <w:rPr>
          <w:rFonts w:hint="default" w:ascii="Nimbus Roman No9 L" w:hAnsi="Nimbus Roman No9 L" w:eastAsia="仿宋_GB2312" w:cs="Nimbus Roman No9 L"/>
          <w:snapToGrid/>
          <w:color w:val="auto"/>
          <w:kern w:val="2"/>
          <w:sz w:val="36"/>
          <w:szCs w:val="36"/>
          <w:u w:val="none"/>
          <w:lang w:eastAsia="zh-CN"/>
        </w:rPr>
        <w:t>万元，符合市才乡英才引培“百人工程”基本申报条件的，可直接入选，给予单个项目资助</w:t>
      </w:r>
      <w:r>
        <w:rPr>
          <w:rFonts w:hint="default" w:ascii="Nimbus Roman No9 L" w:hAnsi="Nimbus Roman No9 L" w:eastAsia="仿宋_GB2312" w:cs="Nimbus Roman No9 L"/>
          <w:snapToGrid/>
          <w:color w:val="auto"/>
          <w:kern w:val="2"/>
          <w:sz w:val="36"/>
          <w:szCs w:val="36"/>
          <w:u w:val="none"/>
          <w:lang w:val="en-US" w:eastAsia="zh-CN"/>
        </w:rPr>
        <w:t>30万元</w:t>
      </w:r>
      <w:r>
        <w:rPr>
          <w:rFonts w:hint="default" w:ascii="Nimbus Roman No9 L" w:hAnsi="Nimbus Roman No9 L" w:eastAsia="仿宋_GB2312" w:cs="Nimbus Roman No9 L"/>
          <w:snapToGrid/>
          <w:color w:val="auto"/>
          <w:kern w:val="2"/>
          <w:sz w:val="36"/>
          <w:szCs w:val="36"/>
          <w:u w:val="none"/>
          <w:lang w:eastAsia="zh-CN"/>
        </w:rPr>
        <w:t>；对获得决赛三等奖</w:t>
      </w:r>
      <w:r>
        <w:rPr>
          <w:rFonts w:hint="default" w:ascii="Nimbus Roman No9 L" w:hAnsi="Nimbus Roman No9 L" w:eastAsia="仿宋_GB2312" w:cs="Nimbus Roman No9 L"/>
          <w:snapToGrid/>
          <w:color w:val="auto"/>
          <w:kern w:val="2"/>
          <w:sz w:val="36"/>
          <w:szCs w:val="36"/>
          <w:u w:val="none"/>
          <w:lang w:val="en-US" w:eastAsia="zh-CN"/>
        </w:rPr>
        <w:t>且在抚州市落地实施满一年的项目</w:t>
      </w:r>
      <w:r>
        <w:rPr>
          <w:rFonts w:hint="default" w:ascii="Nimbus Roman No9 L" w:hAnsi="Nimbus Roman No9 L" w:eastAsia="仿宋_GB2312" w:cs="Nimbus Roman No9 L"/>
          <w:snapToGrid/>
          <w:color w:val="auto"/>
          <w:kern w:val="2"/>
          <w:sz w:val="36"/>
          <w:szCs w:val="36"/>
          <w:u w:val="none"/>
          <w:lang w:eastAsia="zh-CN"/>
        </w:rPr>
        <w:t>，符合市才乡英才引培“百人工程”基本申报条件的，可直接入选，给予单个项目资助</w:t>
      </w:r>
      <w:r>
        <w:rPr>
          <w:rFonts w:hint="default" w:ascii="Nimbus Roman No9 L" w:hAnsi="Nimbus Roman No9 L" w:eastAsia="仿宋_GB2312" w:cs="Nimbus Roman No9 L"/>
          <w:snapToGrid/>
          <w:color w:val="auto"/>
          <w:kern w:val="2"/>
          <w:sz w:val="36"/>
          <w:szCs w:val="36"/>
          <w:u w:val="none"/>
          <w:lang w:val="en-US" w:eastAsia="zh-CN"/>
        </w:rPr>
        <w:t>30万元，所有获奖项目</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可叠加享受落地县（区）配套奖励。</w:t>
      </w:r>
    </w:p>
    <w:p w14:paraId="06E13C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lang w:val="en-US" w:eastAsia="zh-CN"/>
        </w:rPr>
        <w:t>3.</w:t>
      </w:r>
      <w:r>
        <w:rPr>
          <w:rFonts w:hint="default" w:ascii="Nimbus Roman No9 L" w:hAnsi="Nimbus Roman No9 L" w:eastAsia="仿宋_GB2312" w:cs="Nimbus Roman No9 L"/>
          <w:snapToGrid/>
          <w:color w:val="auto"/>
          <w:kern w:val="2"/>
          <w:sz w:val="36"/>
          <w:szCs w:val="36"/>
          <w:u w:val="none"/>
          <w:lang w:val="en-US" w:eastAsia="zh-CN"/>
        </w:rPr>
        <w:t xml:space="preserve"> </w:t>
      </w:r>
      <w:r>
        <w:rPr>
          <w:rFonts w:hint="default" w:ascii="Nimbus Roman No9 L" w:hAnsi="Nimbus Roman No9 L" w:eastAsia="仿宋_GB2312" w:cs="Nimbus Roman No9 L"/>
          <w:b w:val="0"/>
          <w:bCs w:val="0"/>
          <w:i w:val="0"/>
          <w:iCs w:val="0"/>
          <w:color w:val="auto"/>
          <w:spacing w:val="0"/>
          <w:kern w:val="0"/>
          <w:sz w:val="36"/>
          <w:szCs w:val="36"/>
          <w:highlight w:val="none"/>
          <w:lang w:val="en-US" w:eastAsia="zh-CN"/>
        </w:rPr>
        <w:t>对其他入围复赛且在抚州市落地实施满一年的项目，符合市才乡英才引培“百人工程”基本申报条件的，经考察评估后，可直接进入会评环节。</w:t>
      </w:r>
    </w:p>
    <w:p w14:paraId="4C86DC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ascii="Nimbus Roman No9 L" w:hAnsi="Nimbus Roman No9 L" w:eastAsia="仿宋_GB2312" w:cs="Nimbus Roman No9 L"/>
          <w:snapToGrid/>
          <w:color w:val="auto"/>
          <w:kern w:val="2"/>
          <w:sz w:val="36"/>
          <w:szCs w:val="36"/>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4.</w:t>
      </w:r>
      <w:r>
        <w:rPr>
          <w:rFonts w:hint="default" w:ascii="Nimbus Roman No9 L" w:hAnsi="Nimbus Roman No9 L" w:eastAsia="仿宋_GB2312" w:cs="Nimbus Roman No9 L"/>
          <w:snapToGrid/>
          <w:color w:val="auto"/>
          <w:kern w:val="2"/>
          <w:sz w:val="36"/>
          <w:szCs w:val="36"/>
          <w:u w:val="none"/>
          <w:lang w:val="en-US" w:eastAsia="zh-CN"/>
        </w:rPr>
        <w:t xml:space="preserve">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对获得决赛三等奖及以上且在抚州市落地实施的项目带头人（排序第1位的），属于市外引进的，按认定类别，给予一次性奖励、购房补贴、租房补贴等资金支持，累计最高75万元。</w:t>
      </w:r>
    </w:p>
    <w:p w14:paraId="70E7FF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ascii="Nimbus Roman No9 L" w:hAnsi="Nimbus Roman No9 L" w:eastAsia="仿宋_GB2312" w:cs="Nimbus Roman No9 L"/>
          <w:snapToGrid/>
          <w:color w:val="auto"/>
          <w:kern w:val="2"/>
          <w:sz w:val="36"/>
          <w:szCs w:val="36"/>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5.</w:t>
      </w:r>
      <w:r>
        <w:rPr>
          <w:rFonts w:hint="default" w:ascii="Nimbus Roman No9 L" w:hAnsi="Nimbus Roman No9 L" w:eastAsia="仿宋_GB2312" w:cs="Nimbus Roman No9 L"/>
          <w:snapToGrid/>
          <w:color w:val="auto"/>
          <w:kern w:val="0"/>
          <w:sz w:val="36"/>
          <w:szCs w:val="36"/>
          <w:highlight w:val="none"/>
          <w:u w:val="none"/>
          <w:lang w:val="en-US" w:eastAsia="zh-CN"/>
        </w:rPr>
        <w:t xml:space="preserve">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对入围决赛且在抚州市落地实施满一年的项目、主要创办人为45周岁以下青年人才的，择优遴选，</w:t>
      </w:r>
      <w:r>
        <w:rPr>
          <w:rFonts w:hint="default" w:ascii="Nimbus Roman No9 L" w:hAnsi="Nimbus Roman No9 L" w:eastAsia="仿宋_GB2312" w:cs="Nimbus Roman No9 L"/>
          <w:color w:val="auto"/>
          <w:kern w:val="0"/>
          <w:sz w:val="36"/>
          <w:szCs w:val="36"/>
          <w:highlight w:val="none"/>
          <w:u w:val="none"/>
        </w:rPr>
        <w:t>给予单个项目不超过30万元创业启动资助</w:t>
      </w:r>
      <w:r>
        <w:rPr>
          <w:rFonts w:hint="default" w:ascii="Nimbus Roman No9 L" w:hAnsi="Nimbus Roman No9 L" w:eastAsia="仿宋_GB2312" w:cs="Nimbus Roman No9 L"/>
          <w:color w:val="auto"/>
          <w:kern w:val="0"/>
          <w:sz w:val="36"/>
          <w:szCs w:val="36"/>
          <w:highlight w:val="none"/>
          <w:u w:val="none"/>
          <w:lang w:eastAsia="zh-CN"/>
        </w:rPr>
        <w:t>。</w:t>
      </w:r>
    </w:p>
    <w:p w14:paraId="373EBD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20" w:firstLineChars="200"/>
        <w:jc w:val="both"/>
        <w:textAlignment w:val="auto"/>
        <w:rPr>
          <w:rFonts w:hint="default" w:ascii="Nimbus Roman No9 L" w:hAnsi="Nimbus Roman No9 L" w:eastAsia="仿宋_GB2312" w:cs="Nimbus Roman No9 L"/>
          <w:snapToGrid/>
          <w:color w:val="auto"/>
          <w:kern w:val="2"/>
          <w:sz w:val="36"/>
          <w:szCs w:val="36"/>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6. 对入围决赛且主要创办人为市级以上高层次人才，并在抚州市落地实施的项目，</w:t>
      </w:r>
      <w:r>
        <w:rPr>
          <w:rFonts w:hint="default" w:ascii="Nimbus Roman No9 L" w:hAnsi="Nimbus Roman No9 L" w:eastAsia="仿宋_GB2312" w:cs="Nimbus Roman No9 L"/>
          <w:color w:val="auto"/>
          <w:kern w:val="0"/>
          <w:sz w:val="36"/>
          <w:szCs w:val="36"/>
          <w:highlight w:val="none"/>
          <w:u w:val="none"/>
        </w:rPr>
        <w:t>新增认定省级制造业单项冠军企业、国家级专精特新“小巨人”企业，每个给予</w:t>
      </w:r>
      <w:r>
        <w:rPr>
          <w:rFonts w:hint="default" w:ascii="Nimbus Roman No9 L" w:hAnsi="Nimbus Roman No9 L" w:eastAsia="仿宋_GB2312" w:cs="Nimbus Roman No9 L"/>
          <w:color w:val="auto"/>
          <w:kern w:val="0"/>
          <w:sz w:val="36"/>
          <w:szCs w:val="36"/>
          <w:highlight w:val="none"/>
          <w:u w:val="none"/>
          <w:lang w:eastAsia="zh-CN"/>
        </w:rPr>
        <w:t>5</w:t>
      </w:r>
      <w:r>
        <w:rPr>
          <w:rFonts w:hint="default" w:ascii="Nimbus Roman No9 L" w:hAnsi="Nimbus Roman No9 L" w:eastAsia="仿宋_GB2312" w:cs="Nimbus Roman No9 L"/>
          <w:color w:val="auto"/>
          <w:kern w:val="0"/>
          <w:sz w:val="36"/>
          <w:szCs w:val="36"/>
          <w:highlight w:val="none"/>
          <w:u w:val="none"/>
          <w:lang w:val="en-US" w:eastAsia="zh-CN"/>
        </w:rPr>
        <w:t>0</w:t>
      </w:r>
      <w:r>
        <w:rPr>
          <w:rFonts w:hint="default" w:ascii="Nimbus Roman No9 L" w:hAnsi="Nimbus Roman No9 L" w:eastAsia="仿宋_GB2312" w:cs="Nimbus Roman No9 L"/>
          <w:color w:val="auto"/>
          <w:kern w:val="0"/>
          <w:sz w:val="36"/>
          <w:szCs w:val="36"/>
          <w:highlight w:val="none"/>
          <w:u w:val="none"/>
        </w:rPr>
        <w:t>万元奖励</w:t>
      </w:r>
      <w:r>
        <w:rPr>
          <w:rFonts w:hint="default" w:ascii="Nimbus Roman No9 L" w:hAnsi="Nimbus Roman No9 L" w:eastAsia="仿宋_GB2312" w:cs="Nimbus Roman No9 L"/>
          <w:color w:val="auto"/>
          <w:kern w:val="0"/>
          <w:sz w:val="36"/>
          <w:szCs w:val="36"/>
          <w:highlight w:val="none"/>
          <w:u w:val="none"/>
          <w:lang w:eastAsia="zh-CN"/>
        </w:rPr>
        <w:t>；</w:t>
      </w:r>
      <w:r>
        <w:rPr>
          <w:rFonts w:hint="default" w:ascii="Nimbus Roman No9 L" w:hAnsi="Nimbus Roman No9 L" w:eastAsia="仿宋_GB2312" w:cs="Nimbus Roman No9 L"/>
          <w:color w:val="auto"/>
          <w:kern w:val="0"/>
          <w:sz w:val="36"/>
          <w:szCs w:val="36"/>
          <w:highlight w:val="none"/>
          <w:u w:val="none"/>
        </w:rPr>
        <w:t>新增认定国家级制造业单项冠军企业给予</w:t>
      </w:r>
      <w:r>
        <w:rPr>
          <w:rFonts w:hint="default" w:ascii="Nimbus Roman No9 L" w:hAnsi="Nimbus Roman No9 L" w:eastAsia="仿宋_GB2312" w:cs="Nimbus Roman No9 L"/>
          <w:color w:val="auto"/>
          <w:kern w:val="0"/>
          <w:sz w:val="36"/>
          <w:szCs w:val="36"/>
          <w:highlight w:val="none"/>
          <w:u w:val="none"/>
          <w:lang w:eastAsia="zh-CN"/>
        </w:rPr>
        <w:t>1</w:t>
      </w:r>
      <w:r>
        <w:rPr>
          <w:rFonts w:hint="default" w:ascii="Nimbus Roman No9 L" w:hAnsi="Nimbus Roman No9 L" w:eastAsia="仿宋_GB2312" w:cs="Nimbus Roman No9 L"/>
          <w:color w:val="auto"/>
          <w:kern w:val="0"/>
          <w:sz w:val="36"/>
          <w:szCs w:val="36"/>
          <w:highlight w:val="none"/>
          <w:u w:val="none"/>
        </w:rPr>
        <w:t>00万元奖励</w:t>
      </w:r>
      <w:r>
        <w:rPr>
          <w:rFonts w:hint="default" w:ascii="Nimbus Roman No9 L" w:hAnsi="Nimbus Roman No9 L" w:eastAsia="仿宋_GB2312" w:cs="Nimbus Roman No9 L"/>
          <w:color w:val="auto"/>
          <w:kern w:val="0"/>
          <w:sz w:val="36"/>
          <w:szCs w:val="36"/>
          <w:highlight w:val="none"/>
          <w:u w:val="none"/>
          <w:lang w:eastAsia="zh-CN"/>
        </w:rPr>
        <w:t>；</w:t>
      </w:r>
      <w:r>
        <w:rPr>
          <w:rFonts w:hint="default" w:ascii="Nimbus Roman No9 L" w:hAnsi="Nimbus Roman No9 L" w:eastAsia="仿宋_GB2312" w:cs="Nimbus Roman No9 L"/>
          <w:color w:val="auto"/>
          <w:kern w:val="0"/>
          <w:sz w:val="36"/>
          <w:szCs w:val="36"/>
          <w:highlight w:val="none"/>
          <w:u w:val="none"/>
        </w:rPr>
        <w:t>首次入选的江西省独角兽企业、潜在独角兽企业、种子独角兽企业分别给予</w:t>
      </w:r>
      <w:r>
        <w:rPr>
          <w:rFonts w:hint="default" w:ascii="Nimbus Roman No9 L" w:hAnsi="Nimbus Roman No9 L" w:eastAsia="仿宋_GB2312" w:cs="Nimbus Roman No9 L"/>
          <w:color w:val="auto"/>
          <w:kern w:val="0"/>
          <w:sz w:val="36"/>
          <w:szCs w:val="36"/>
          <w:highlight w:val="none"/>
          <w:u w:val="none"/>
          <w:lang w:eastAsia="zh-CN"/>
        </w:rPr>
        <w:t>2</w:t>
      </w:r>
      <w:r>
        <w:rPr>
          <w:rFonts w:hint="default" w:ascii="Nimbus Roman No9 L" w:hAnsi="Nimbus Roman No9 L" w:eastAsia="仿宋_GB2312" w:cs="Nimbus Roman No9 L"/>
          <w:color w:val="auto"/>
          <w:kern w:val="0"/>
          <w:sz w:val="36"/>
          <w:szCs w:val="36"/>
          <w:highlight w:val="none"/>
          <w:u w:val="none"/>
        </w:rPr>
        <w:t>00万元、</w:t>
      </w:r>
      <w:r>
        <w:rPr>
          <w:rFonts w:hint="default" w:ascii="Nimbus Roman No9 L" w:hAnsi="Nimbus Roman No9 L" w:eastAsia="仿宋_GB2312" w:cs="Nimbus Roman No9 L"/>
          <w:color w:val="auto"/>
          <w:kern w:val="0"/>
          <w:sz w:val="36"/>
          <w:szCs w:val="36"/>
          <w:highlight w:val="none"/>
          <w:u w:val="none"/>
          <w:lang w:eastAsia="zh-CN"/>
        </w:rPr>
        <w:t>7</w:t>
      </w:r>
      <w:r>
        <w:rPr>
          <w:rFonts w:hint="default" w:ascii="Nimbus Roman No9 L" w:hAnsi="Nimbus Roman No9 L" w:eastAsia="仿宋_GB2312" w:cs="Nimbus Roman No9 L"/>
          <w:color w:val="auto"/>
          <w:kern w:val="0"/>
          <w:sz w:val="36"/>
          <w:szCs w:val="36"/>
          <w:highlight w:val="none"/>
          <w:u w:val="none"/>
          <w:lang w:val="en-US" w:eastAsia="zh-CN"/>
        </w:rPr>
        <w:t>5</w:t>
      </w:r>
      <w:r>
        <w:rPr>
          <w:rFonts w:hint="default" w:ascii="Nimbus Roman No9 L" w:hAnsi="Nimbus Roman No9 L" w:eastAsia="仿宋_GB2312" w:cs="Nimbus Roman No9 L"/>
          <w:color w:val="auto"/>
          <w:kern w:val="0"/>
          <w:sz w:val="36"/>
          <w:szCs w:val="36"/>
          <w:highlight w:val="none"/>
          <w:u w:val="none"/>
        </w:rPr>
        <w:t>万元、</w:t>
      </w:r>
      <w:r>
        <w:rPr>
          <w:rFonts w:hint="default" w:ascii="Nimbus Roman No9 L" w:hAnsi="Nimbus Roman No9 L" w:eastAsia="仿宋_GB2312" w:cs="Nimbus Roman No9 L"/>
          <w:color w:val="auto"/>
          <w:kern w:val="0"/>
          <w:sz w:val="36"/>
          <w:szCs w:val="36"/>
          <w:highlight w:val="none"/>
          <w:u w:val="none"/>
          <w:lang w:eastAsia="zh-CN"/>
        </w:rPr>
        <w:t>5</w:t>
      </w:r>
      <w:r>
        <w:rPr>
          <w:rFonts w:hint="default" w:ascii="Nimbus Roman No9 L" w:hAnsi="Nimbus Roman No9 L" w:eastAsia="仿宋_GB2312" w:cs="Nimbus Roman No9 L"/>
          <w:color w:val="auto"/>
          <w:kern w:val="0"/>
          <w:sz w:val="36"/>
          <w:szCs w:val="36"/>
          <w:highlight w:val="none"/>
          <w:u w:val="none"/>
        </w:rPr>
        <w:t>0万元一次性入选奖励。</w:t>
      </w:r>
    </w:p>
    <w:p w14:paraId="5A667D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720" w:firstLineChars="200"/>
        <w:jc w:val="both"/>
        <w:textAlignment w:val="auto"/>
        <w:rPr>
          <w:rFonts w:hint="default" w:ascii="Nimbus Roman No9 L" w:hAnsi="Nimbus Roman No9 L" w:eastAsia="仿宋_GB2312" w:cs="Nimbus Roman No9 L"/>
          <w:color w:val="auto"/>
          <w:kern w:val="0"/>
          <w:sz w:val="36"/>
          <w:szCs w:val="36"/>
          <w:highlight w:val="none"/>
          <w:u w:val="none"/>
          <w:lang w:val="en-US" w:eastAsia="zh-CN"/>
        </w:rPr>
      </w:pPr>
      <w:r>
        <w:rPr>
          <w:rFonts w:hint="default" w:ascii="Nimbus Roman No9 L" w:hAnsi="Nimbus Roman No9 L" w:eastAsia="仿宋_GB2312" w:cs="Nimbus Roman No9 L"/>
          <w:color w:val="auto"/>
          <w:kern w:val="0"/>
          <w:sz w:val="36"/>
          <w:szCs w:val="36"/>
          <w:highlight w:val="none"/>
          <w:u w:val="none"/>
          <w:lang w:val="en-US" w:eastAsia="zh-CN"/>
        </w:rPr>
        <w:t>7. 大赛项目在抚州市落地实施，</w:t>
      </w:r>
      <w:r>
        <w:rPr>
          <w:rFonts w:hint="default" w:ascii="Nimbus Roman No9 L" w:hAnsi="Nimbus Roman No9 L" w:eastAsia="仿宋_GB2312" w:cs="Nimbus Roman No9 L"/>
          <w:color w:val="auto"/>
          <w:kern w:val="0"/>
          <w:sz w:val="36"/>
          <w:szCs w:val="36"/>
          <w:highlight w:val="none"/>
          <w:u w:val="none"/>
          <w:lang w:eastAsia="zh-CN"/>
        </w:rPr>
        <w:t>新增认定</w:t>
      </w:r>
      <w:r>
        <w:rPr>
          <w:rFonts w:hint="default" w:ascii="Nimbus Roman No9 L" w:hAnsi="Nimbus Roman No9 L" w:eastAsia="仿宋_GB2312" w:cs="Nimbus Roman No9 L"/>
          <w:color w:val="auto"/>
          <w:kern w:val="0"/>
          <w:sz w:val="36"/>
          <w:szCs w:val="36"/>
          <w:highlight w:val="none"/>
          <w:u w:val="none"/>
          <w:lang w:val="en-US" w:eastAsia="zh-CN"/>
        </w:rPr>
        <w:t>国家产业技术工程化中心（原工程研究中心）、技术创新中心的，给予企业50万元创新平台奖励；</w:t>
      </w:r>
      <w:r>
        <w:rPr>
          <w:rFonts w:hint="default" w:ascii="Nimbus Roman No9 L" w:hAnsi="Nimbus Roman No9 L" w:eastAsia="仿宋_GB2312" w:cs="Nimbus Roman No9 L"/>
          <w:color w:val="auto"/>
          <w:kern w:val="0"/>
          <w:sz w:val="36"/>
          <w:szCs w:val="36"/>
          <w:highlight w:val="none"/>
          <w:u w:val="none"/>
          <w:lang w:eastAsia="zh-CN"/>
        </w:rPr>
        <w:t>新增认定</w:t>
      </w:r>
      <w:r>
        <w:rPr>
          <w:rFonts w:hint="default" w:ascii="Nimbus Roman No9 L" w:hAnsi="Nimbus Roman No9 L" w:eastAsia="仿宋_GB2312" w:cs="Nimbus Roman No9 L"/>
          <w:color w:val="auto"/>
          <w:kern w:val="0"/>
          <w:sz w:val="36"/>
          <w:szCs w:val="36"/>
          <w:highlight w:val="none"/>
          <w:u w:val="none"/>
          <w:lang w:val="en-US" w:eastAsia="zh-CN"/>
        </w:rPr>
        <w:t>国家企业技术中心、博士后科研工作站的，给予30万元创新平台奖励；</w:t>
      </w:r>
      <w:r>
        <w:rPr>
          <w:rFonts w:hint="default" w:ascii="Nimbus Roman No9 L" w:hAnsi="Nimbus Roman No9 L" w:eastAsia="仿宋_GB2312" w:cs="Nimbus Roman No9 L"/>
          <w:color w:val="auto"/>
          <w:kern w:val="0"/>
          <w:sz w:val="36"/>
          <w:szCs w:val="36"/>
          <w:highlight w:val="none"/>
          <w:u w:val="none"/>
          <w:lang w:eastAsia="zh-CN"/>
        </w:rPr>
        <w:t>新增认定</w:t>
      </w:r>
      <w:r>
        <w:rPr>
          <w:rFonts w:hint="default" w:ascii="Nimbus Roman No9 L" w:hAnsi="Nimbus Roman No9 L" w:eastAsia="仿宋_GB2312" w:cs="Nimbus Roman No9 L"/>
          <w:color w:val="auto"/>
          <w:kern w:val="0"/>
          <w:sz w:val="36"/>
          <w:szCs w:val="36"/>
          <w:highlight w:val="none"/>
          <w:u w:val="none"/>
          <w:lang w:val="en-US" w:eastAsia="zh-CN"/>
        </w:rPr>
        <w:t>省级新型研发机构、博士后创新实践基地，给予15万元创新平台奖励；入选《江西省首台（套）重大技术装备推广应用指导目录》的，给予3万元奖励。</w:t>
      </w:r>
    </w:p>
    <w:p w14:paraId="11365A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textAlignment w:val="auto"/>
        <w:rPr>
          <w:rFonts w:hint="default" w:ascii="Nimbus Roman No9 L" w:hAnsi="Nimbus Roman No9 L" w:eastAsia="仿宋_GB2312" w:cs="Nimbus Roman No9 L"/>
          <w:snapToGrid/>
          <w:color w:val="auto"/>
          <w:kern w:val="2"/>
          <w:sz w:val="36"/>
          <w:szCs w:val="36"/>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8.</w:t>
      </w:r>
      <w:r>
        <w:rPr>
          <w:rFonts w:hint="default" w:ascii="Nimbus Roman No9 L" w:hAnsi="Nimbus Roman No9 L" w:eastAsia="仿宋_GB2312" w:cs="Nimbus Roman No9 L"/>
          <w:snapToGrid/>
          <w:color w:val="auto"/>
          <w:kern w:val="2"/>
          <w:sz w:val="36"/>
          <w:szCs w:val="36"/>
          <w:u w:val="none"/>
          <w:lang w:val="en-US" w:eastAsia="zh-CN"/>
        </w:rPr>
        <w:t xml:space="preserve">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大赛项目在抚州市落地实施，符合相关条件，由抚州市人才</w:t>
      </w:r>
      <w:r>
        <w:rPr>
          <w:rFonts w:hint="default" w:ascii="Nimbus Roman No9 L" w:hAnsi="Nimbus Roman No9 L" w:eastAsia="仿宋_GB2312" w:cs="Nimbus Roman No9 L"/>
          <w:snapToGrid/>
          <w:color w:val="auto"/>
          <w:kern w:val="2"/>
          <w:sz w:val="36"/>
          <w:szCs w:val="36"/>
          <w:u w:val="none"/>
          <w:lang w:val="en-US" w:eastAsia="zh-CN"/>
        </w:rPr>
        <w:t>基金、科创基金等基金给予优先支持。</w:t>
      </w:r>
    </w:p>
    <w:p w14:paraId="36CF7AB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lang w:val="en-US" w:eastAsia="zh-CN"/>
        </w:rPr>
      </w:pPr>
      <w:r>
        <w:rPr>
          <w:rFonts w:hint="default" w:ascii="Nimbus Roman No9 L" w:hAnsi="Nimbus Roman No9 L" w:eastAsia="仿宋_GB2312" w:cs="Nimbus Roman No9 L"/>
          <w:snapToGrid/>
          <w:color w:val="auto"/>
          <w:kern w:val="2"/>
          <w:sz w:val="36"/>
          <w:szCs w:val="36"/>
          <w:u w:val="none"/>
          <w:lang w:val="en-US" w:eastAsia="zh-CN"/>
        </w:rPr>
        <w:t>本政策与抚州市现行其他人才政策交叉的，按“就高从优不重复”原则执行。</w:t>
      </w:r>
    </w:p>
    <w:p w14:paraId="0CF59669">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br w:type="page"/>
      </w:r>
      <w:r>
        <w:rPr>
          <w:rFonts w:hint="default" w:ascii="Nimbus Roman No9 L" w:hAnsi="Nimbus Roman No9 L" w:eastAsia="仿宋_GB2312" w:cs="Nimbus Roman No9 L"/>
          <w:b w:val="0"/>
          <w:bCs w:val="0"/>
          <w:i w:val="0"/>
          <w:iCs w:val="0"/>
          <w:color w:val="auto"/>
          <w:spacing w:val="0"/>
          <w:kern w:val="0"/>
          <w:sz w:val="36"/>
          <w:szCs w:val="36"/>
          <w:highlight w:val="none"/>
          <w:u w:val="none"/>
          <w:lang w:val="en" w:eastAsia="zh-CN" w:bidi="ar-SA"/>
        </w:rPr>
        <w:t xml:space="preserve"> </w:t>
      </w:r>
    </w:p>
    <w:p w14:paraId="34A35B6E">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5603375F">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新能源专题赛公告</w:t>
      </w:r>
    </w:p>
    <w:p w14:paraId="5F773307">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795DE513">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新能源专题赛，现将有关事项公告如下：</w:t>
      </w:r>
    </w:p>
    <w:p w14:paraId="39D55A92">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47A16817">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6FA69A5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557EEF9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58135212">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08AD476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6ADAC93A">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上饶市委人才办、上饶市工业和信息化局、上饶市商务局；江西省中小企业发展促进中心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6129C92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上饶市委宣传部、上饶市委网信办、上饶市科技局、上饶经济技术开发区。</w:t>
      </w:r>
    </w:p>
    <w:p w14:paraId="19C01568">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组委会由主办单位、承办单位共同组成。</w:t>
      </w:r>
    </w:p>
    <w:p w14:paraId="68DC87CD">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29F41B24">
      <w:pPr>
        <w:keepNext w:val="0"/>
        <w:keepLines w:val="0"/>
        <w:pageBreakBefore w:val="0"/>
        <w:widowControl w:val="0"/>
        <w:suppressLineNumbers w:val="0"/>
        <w:kinsoku/>
        <w:wordWrap/>
        <w:overflowPunct/>
        <w:topLinePunct w:val="0"/>
        <w:autoSpaceDE/>
        <w:autoSpaceDN/>
        <w:bidi w:val="0"/>
        <w:adjustRightInd/>
        <w:snapToGrid/>
        <w:spacing w:line="620" w:lineRule="exact"/>
        <w:ind w:firstLine="720" w:firstLineChars="200"/>
        <w:jc w:val="left"/>
        <w:textAlignment w:val="auto"/>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pP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1. 锂离子电池，主要包括快充型锂电池、长寿命锂电池、固液混合/全固态电池等高性能锂电池，以及高性能磷酸铁锂、磷酸锰铁锂、先进高镍三元、高容量富锂锰基等正极材料，固态电解质、高性能电解液，高性能石墨、先进硅碳等负极材料，高端隔膜等电池材料和相关材料，电池制造生产设备，废旧动力电池回收及综合利用。</w:t>
      </w:r>
    </w:p>
    <w:p w14:paraId="33C723B7">
      <w:pPr>
        <w:keepNext w:val="0"/>
        <w:keepLines w:val="0"/>
        <w:pageBreakBefore w:val="0"/>
        <w:widowControl w:val="0"/>
        <w:suppressLineNumbers w:val="0"/>
        <w:kinsoku/>
        <w:wordWrap/>
        <w:overflowPunct/>
        <w:topLinePunct w:val="0"/>
        <w:autoSpaceDE/>
        <w:autoSpaceDN/>
        <w:bidi w:val="0"/>
        <w:adjustRightInd/>
        <w:snapToGrid/>
        <w:spacing w:line="620" w:lineRule="exact"/>
        <w:ind w:firstLine="720" w:firstLineChars="200"/>
        <w:jc w:val="left"/>
        <w:textAlignment w:val="auto"/>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pP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2. 光伏，主要包括低成本、高效率TOPCon、HJT、BC等高效晶硅电池及组件，碲化镉、砷化镓、钙钛矿（叠层）等其他电池及组件，光伏背板、边框、胶膜、硅片切割用钨丝金刚线、单晶硅用石英坩埚及高纯石英砂、光伏用银浆、银粉、焊带等材料，大功率和微型智能逆变器、光伏支架、电力转换元件、智能跟踪系统等智能光伏系统，光伏硅片、电池片、组件制造生产设备。</w:t>
      </w:r>
    </w:p>
    <w:p w14:paraId="6399A2BD">
      <w:pPr>
        <w:keepNext w:val="0"/>
        <w:keepLines w:val="0"/>
        <w:pageBreakBefore w:val="0"/>
        <w:widowControl w:val="0"/>
        <w:suppressLineNumbers w:val="0"/>
        <w:kinsoku/>
        <w:wordWrap/>
        <w:overflowPunct/>
        <w:topLinePunct w:val="0"/>
        <w:autoSpaceDE/>
        <w:autoSpaceDN/>
        <w:bidi w:val="0"/>
        <w:adjustRightInd/>
        <w:snapToGrid/>
        <w:spacing w:line="620" w:lineRule="exact"/>
        <w:ind w:firstLine="720" w:firstLineChars="200"/>
        <w:jc w:val="left"/>
        <w:textAlignment w:val="auto"/>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pP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3. 氢能，主要包括质子交换膜、高温固体氧化物电解水制氢工艺，储氢罐、固态储氢材料等储氢装备，氢燃料电池及其电堆、双极板、膜电极等关键材料。</w:t>
      </w:r>
    </w:p>
    <w:p w14:paraId="52DD804B">
      <w:pPr>
        <w:keepNext w:val="0"/>
        <w:keepLines w:val="0"/>
        <w:pageBreakBefore w:val="0"/>
        <w:widowControl w:val="0"/>
        <w:suppressLineNumbers w:val="0"/>
        <w:kinsoku/>
        <w:wordWrap/>
        <w:overflowPunct/>
        <w:topLinePunct w:val="0"/>
        <w:autoSpaceDE/>
        <w:autoSpaceDN/>
        <w:bidi w:val="0"/>
        <w:adjustRightInd/>
        <w:snapToGrid/>
        <w:spacing w:line="620" w:lineRule="exact"/>
        <w:ind w:firstLine="720" w:firstLineChars="200"/>
        <w:jc w:val="left"/>
        <w:textAlignment w:val="auto"/>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pP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4. 新型储能，主要包括钠离子电池、液流电池、超级电容器、铅碳电池、压缩空气储能、飞轮储能等新型储能及其关键材料（零部件），储能系统集成、储能电池管理系统</w:t>
      </w:r>
      <w:r>
        <w:rPr>
          <w:rFonts w:hint="eastAsia"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w:t>
      </w: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能量管理系统（EMS）、储能变流器（PCS）等。</w:t>
      </w:r>
    </w:p>
    <w:p w14:paraId="1A1A6F8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pPr>
      <w:r>
        <w:rPr>
          <w:rFonts w:hint="default" w:ascii="Nimbus Roman No9 L" w:hAnsi="Nimbus Roman No9 L" w:eastAsia="仿宋_GB2312" w:cs="Nimbus Roman No9 L"/>
          <w:i w:val="0"/>
          <w:iCs w:val="0"/>
          <w:caps w:val="0"/>
          <w:color w:val="auto"/>
          <w:spacing w:val="0"/>
          <w:kern w:val="0"/>
          <w:sz w:val="36"/>
          <w:szCs w:val="36"/>
          <w:u w:val="none"/>
          <w:shd w:val="clear" w:color="auto" w:fill="FFFFFF"/>
          <w:lang w:val="en-US" w:eastAsia="zh-CN" w:bidi="ar"/>
        </w:rPr>
        <w:t>5. 其他，主要包括核聚变，CCUS（碳捕集、利用与封存），风力叶片、电机、电能转换系统，燃料电池，金属空气等新型电池，生物质等其他新能源。</w:t>
      </w:r>
    </w:p>
    <w:p w14:paraId="3330C9D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5AB8E83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1973ABF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4EEC74A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6EB567A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1453A26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586432B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55F7861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7EF99C7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5587628D">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0FDFEAC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51B7857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4C5B06E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45F9F2F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6E1AAA8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52D10CB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28FAC7F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082E407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7C07B13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24230D0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1D0FE89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0E430C16">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1290B44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34A0F5A7">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邀请专家组成评审小组，分别由新能源领域行业专家、创投专家、企业家等组成，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6BEF4BA7">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复赛地点设在上饶市。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01E9D2B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55B596D2">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邀请专家组成评审小组，分别由新能源领域行业专家、创投专家、企业家等组成，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1EEA563D">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59AECA1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4E91DAF2">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759681A2">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76423C75">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5C80328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p>
    <w:p w14:paraId="68C7B052">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新能源专题赛组委会联系人：</w:t>
      </w:r>
    </w:p>
    <w:p w14:paraId="74FF0C0E">
      <w:pPr>
        <w:keepNext w:val="0"/>
        <w:keepLines w:val="0"/>
        <w:pageBreakBefore w:val="0"/>
        <w:widowControl w:val="0"/>
        <w:kinsoku/>
        <w:wordWrap/>
        <w:overflowPunct/>
        <w:topLinePunct w:val="0"/>
        <w:autoSpaceDE/>
        <w:autoSpaceDN/>
        <w:bidi w:val="0"/>
        <w:adjustRightInd/>
        <w:snapToGrid/>
        <w:spacing w:line="600" w:lineRule="exact"/>
        <w:ind w:firstLine="724" w:firstLineChars="200"/>
        <w:textAlignment w:val="auto"/>
        <w:rPr>
          <w:rFonts w:hint="default" w:ascii="Nimbus Roman No9 L" w:hAnsi="Nimbus Roman No9 L" w:eastAsia="仿宋_GB2312" w:cs="Nimbus Roman No9 L"/>
          <w:color w:val="auto"/>
          <w:sz w:val="36"/>
          <w:szCs w:val="36"/>
        </w:rPr>
      </w:pPr>
      <w:r>
        <w:rPr>
          <w:rFonts w:hint="default" w:ascii="Nimbus Roman No9 L" w:hAnsi="Nimbus Roman No9 L" w:eastAsia="仿宋_GB2312" w:cs="Nimbus Roman No9 L"/>
          <w:color w:val="auto"/>
          <w:spacing w:val="1"/>
          <w:sz w:val="36"/>
          <w:szCs w:val="36"/>
        </w:rPr>
        <w:t xml:space="preserve">陈正辉 </w:t>
      </w:r>
      <w:r>
        <w:rPr>
          <w:rFonts w:hint="default" w:ascii="Nimbus Roman No9 L" w:hAnsi="Nimbus Roman No9 L" w:eastAsia="仿宋_GB2312" w:cs="Nimbus Roman No9 L"/>
          <w:color w:val="auto"/>
          <w:spacing w:val="1"/>
          <w:sz w:val="36"/>
          <w:szCs w:val="36"/>
          <w:lang w:val="en-US" w:eastAsia="zh-CN"/>
        </w:rPr>
        <w:t xml:space="preserve"> </w:t>
      </w:r>
      <w:r>
        <w:rPr>
          <w:rFonts w:hint="default" w:ascii="Nimbus Roman No9 L" w:hAnsi="Nimbus Roman No9 L" w:eastAsia="仿宋_GB2312" w:cs="Nimbus Roman No9 L"/>
          <w:color w:val="auto"/>
          <w:spacing w:val="1"/>
          <w:sz w:val="36"/>
          <w:szCs w:val="36"/>
        </w:rPr>
        <w:t>0793—</w:t>
      </w:r>
      <w:r>
        <w:rPr>
          <w:rFonts w:hint="default" w:ascii="Nimbus Roman No9 L" w:hAnsi="Nimbus Roman No9 L" w:eastAsia="仿宋_GB2312" w:cs="Nimbus Roman No9 L"/>
          <w:color w:val="auto"/>
          <w:spacing w:val="1"/>
          <w:sz w:val="36"/>
          <w:szCs w:val="36"/>
          <w:lang w:eastAsia="zh-CN"/>
        </w:rPr>
        <w:t>8</w:t>
      </w:r>
      <w:r>
        <w:rPr>
          <w:rFonts w:hint="default" w:ascii="Nimbus Roman No9 L" w:hAnsi="Nimbus Roman No9 L" w:eastAsia="仿宋_GB2312" w:cs="Nimbus Roman No9 L"/>
          <w:color w:val="auto"/>
          <w:spacing w:val="1"/>
          <w:sz w:val="36"/>
          <w:szCs w:val="36"/>
          <w:lang w:val="en-US" w:eastAsia="zh-CN"/>
        </w:rPr>
        <w:t>306269；</w:t>
      </w:r>
    </w:p>
    <w:p w14:paraId="38E4BB9C">
      <w:pPr>
        <w:pStyle w:val="6"/>
        <w:keepNext w:val="0"/>
        <w:keepLines w:val="0"/>
        <w:pageBreakBefore w:val="0"/>
        <w:widowControl/>
        <w:kinsoku/>
        <w:wordWrap/>
        <w:overflowPunct w:val="0"/>
        <w:topLinePunct w:val="0"/>
        <w:autoSpaceDE w:val="0"/>
        <w:autoSpaceDN w:val="0"/>
        <w:bidi w:val="0"/>
        <w:adjustRightInd w:val="0"/>
        <w:snapToGrid/>
        <w:spacing w:line="600" w:lineRule="exact"/>
        <w:ind w:left="0" w:right="0" w:firstLine="724" w:firstLineChars="200"/>
        <w:jc w:val="both"/>
        <w:textAlignment w:val="baseline"/>
        <w:rPr>
          <w:rFonts w:hint="default" w:ascii="Nimbus Roman No9 L" w:hAnsi="Nimbus Roman No9 L" w:eastAsia="仿宋_GB2312" w:cs="Nimbus Roman No9 L"/>
          <w:color w:val="auto"/>
          <w:spacing w:val="1"/>
          <w:sz w:val="36"/>
          <w:szCs w:val="36"/>
          <w:lang w:eastAsia="zh-CN"/>
        </w:rPr>
      </w:pPr>
      <w:r>
        <w:rPr>
          <w:rFonts w:hint="default" w:ascii="Nimbus Roman No9 L" w:hAnsi="Nimbus Roman No9 L" w:eastAsia="仿宋_GB2312" w:cs="Nimbus Roman No9 L"/>
          <w:color w:val="auto"/>
          <w:spacing w:val="1"/>
          <w:sz w:val="36"/>
          <w:szCs w:val="36"/>
        </w:rPr>
        <w:t xml:space="preserve">陆开清 </w:t>
      </w:r>
      <w:r>
        <w:rPr>
          <w:rFonts w:hint="default" w:ascii="Nimbus Roman No9 L" w:hAnsi="Nimbus Roman No9 L" w:eastAsia="仿宋_GB2312" w:cs="Nimbus Roman No9 L"/>
          <w:color w:val="auto"/>
          <w:spacing w:val="1"/>
          <w:sz w:val="36"/>
          <w:szCs w:val="36"/>
          <w:lang w:val="en-US" w:eastAsia="zh-CN"/>
        </w:rPr>
        <w:t xml:space="preserve"> </w:t>
      </w:r>
      <w:r>
        <w:rPr>
          <w:rFonts w:hint="default" w:ascii="Nimbus Roman No9 L" w:hAnsi="Nimbus Roman No9 L" w:eastAsia="仿宋_GB2312" w:cs="Nimbus Roman No9 L"/>
          <w:color w:val="auto"/>
          <w:spacing w:val="1"/>
          <w:sz w:val="36"/>
          <w:szCs w:val="36"/>
        </w:rPr>
        <w:t>0793—8215107</w:t>
      </w:r>
      <w:r>
        <w:rPr>
          <w:rFonts w:hint="default" w:ascii="Nimbus Roman No9 L" w:hAnsi="Nimbus Roman No9 L" w:eastAsia="仿宋_GB2312" w:cs="Nimbus Roman No9 L"/>
          <w:color w:val="auto"/>
          <w:spacing w:val="1"/>
          <w:sz w:val="36"/>
          <w:szCs w:val="36"/>
          <w:lang w:eastAsia="zh-CN"/>
        </w:rPr>
        <w:t>。</w:t>
      </w:r>
    </w:p>
    <w:p w14:paraId="40A8B9CF">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7BAF77BA">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09E13322">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上饶市支持政策</w:t>
      </w:r>
    </w:p>
    <w:p w14:paraId="179E414F">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13436677">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1E2FEC79">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新能源专题赛组委会</w:t>
      </w:r>
    </w:p>
    <w:p w14:paraId="5CD5B4E0">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74B1711A">
      <w:pPr>
        <w:rPr>
          <w:rFonts w:hint="default" w:ascii="Nimbus Roman No9 L" w:hAnsi="Nimbus Roman No9 L" w:cs="Nimbus Roman No9 L"/>
          <w:color w:val="auto"/>
        </w:rPr>
        <w:sectPr>
          <w:footerReference r:id="rId6" w:type="default"/>
          <w:pgSz w:w="11906" w:h="16838"/>
          <w:pgMar w:top="1440" w:right="1800" w:bottom="1440" w:left="1800" w:header="851" w:footer="992" w:gutter="0"/>
          <w:pgNumType w:fmt="decimal"/>
          <w:cols w:space="720" w:num="1"/>
          <w:docGrid w:type="lines" w:linePitch="312" w:charSpace="0"/>
        </w:sectPr>
      </w:pPr>
    </w:p>
    <w:p w14:paraId="6D13DD4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2734B4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38312E2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384DB1D0">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1F660C32">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066B2444">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05316D7C">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60345BC1">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3CBD167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4FE607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31FC3BD5">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1AAD9E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58781D06">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52A568A7">
      <w:pPr>
        <w:keepNext w:val="0"/>
        <w:keepLines w:val="0"/>
        <w:pageBreakBefore w:val="0"/>
        <w:kinsoku/>
        <w:wordWrap/>
        <w:topLinePunct w:val="0"/>
        <w:bidi w:val="0"/>
        <w:snapToGrid/>
        <w:spacing w:line="600" w:lineRule="exact"/>
        <w:jc w:val="center"/>
        <w:rPr>
          <w:rFonts w:hint="default" w:ascii="Nimbus Roman No9 L" w:hAnsi="Nimbus Roman No9 L" w:eastAsia="方正小标宋简体" w:cs="Nimbus Roman No9 L"/>
          <w:color w:val="auto"/>
          <w:spacing w:val="1"/>
          <w:kern w:val="2"/>
          <w:sz w:val="44"/>
          <w:szCs w:val="44"/>
          <w:lang w:val="en-US" w:eastAsia="zh-CN" w:bidi="ar-SA"/>
        </w:rPr>
      </w:pPr>
      <w:r>
        <w:rPr>
          <w:rFonts w:hint="default" w:ascii="Nimbus Roman No9 L" w:hAnsi="Nimbus Roman No9 L" w:eastAsia="方正小标宋简体" w:cs="Nimbus Roman No9 L"/>
          <w:color w:val="auto"/>
          <w:spacing w:val="1"/>
          <w:kern w:val="2"/>
          <w:sz w:val="44"/>
          <w:szCs w:val="44"/>
          <w:lang w:val="en-US" w:eastAsia="zh-CN" w:bidi="ar-SA"/>
        </w:rPr>
        <w:t>上饶市支持政策</w:t>
      </w:r>
    </w:p>
    <w:p w14:paraId="6D9FA38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Nimbus Roman No9 L" w:hAnsi="Nimbus Roman No9 L" w:eastAsia="仿宋_GB2312" w:cs="Nimbus Roman No9 L"/>
          <w:color w:val="auto"/>
          <w:spacing w:val="1"/>
          <w:kern w:val="2"/>
          <w:sz w:val="36"/>
          <w:szCs w:val="36"/>
          <w:lang w:val="en-US" w:eastAsia="zh-CN" w:bidi="ar-SA"/>
        </w:rPr>
      </w:pPr>
    </w:p>
    <w:p w14:paraId="7C8CA5BC">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1. 对获得决赛一、二、三等奖并在上饶市新落地的项目，分别给予30万元、15万元、10万元奖励资金。奖励资金落地实施满一年后获得。对获得决赛一、二、三等奖及优胜奖的项目，落地上饶经济技术开发区的，分别给予30万元、15万元、8万元、2万元的叠加奖励。</w:t>
      </w:r>
    </w:p>
    <w:p w14:paraId="7780ECAD">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2. 对获得决赛一、二、三等奖及优胜奖并在上饶市新落地的项目，项目带头人可分别认定为C、D、E、F类人才。属省外引进的，分别按4000元/月、3000元/月、2000元/月、1500元/月标准发放三年生活津贴。如在上饶市购房，分别享受50万元、25万元、15万元、12万元购房补贴。此条政策，获奖项目需在饶注册企业并运营满1年后享受；已在饶注册企业的，需运营满1年后享受。</w:t>
      </w:r>
    </w:p>
    <w:p w14:paraId="712102E6">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3. 对符合条件在上饶市新落地的项目，带头人在饶申报入选国家级重大人才计划，按省级配套国家资助额度的1:1给予市级配套资助。在饶申报入选“赣鄱英才计划”或省科技创业人才团队遴选支持对象的，给予100万元配套项目资助。</w:t>
      </w:r>
    </w:p>
    <w:p w14:paraId="0E537326">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4. 鼓励获奖项目入驻政府主导型科创飞地，给予最高100平方米研发用房，免除3年租金。对获得决赛一、二、三等奖及优胜奖的项目，落地上饶经济技术开发区的，按照入驻园区国有标准厂房（或办公用房）10元/月/平方（但不超过企业实际承担的租金数额）的租金进行奖励，期限3年，面积不超过5000平方米。</w:t>
      </w:r>
    </w:p>
    <w:p w14:paraId="4F705537">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5. 项目人才或团队在饶落地后，获得科技、专利、标准、质量等省部级及以上奖项的，按照1:1比例给予配套奖励，最高奖励50万元；属于集体完成的项目，项目主要完成人获奖金额不低于奖金总额的50%。</w:t>
      </w:r>
    </w:p>
    <w:p w14:paraId="018113F8">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6. 对获得决赛一、二、三等奖及优胜奖的项目并落地上饶市的，给予优先纳入现代产业引导基金投资考察范围的支持。</w:t>
      </w:r>
    </w:p>
    <w:p w14:paraId="367CFD61">
      <w:pPr>
        <w:keepNext w:val="0"/>
        <w:keepLines w:val="0"/>
        <w:pageBreakBefore w:val="0"/>
        <w:widowControl w:val="0"/>
        <w:kinsoku/>
        <w:wordWrap/>
        <w:overflowPunct/>
        <w:topLinePunct w:val="0"/>
        <w:autoSpaceDE/>
        <w:autoSpaceDN/>
        <w:bidi w:val="0"/>
        <w:adjustRightInd/>
        <w:snapToGrid/>
        <w:spacing w:line="600" w:lineRule="exact"/>
        <w:ind w:left="0" w:leftChars="0" w:firstLine="724" w:firstLineChars="200"/>
        <w:textAlignment w:val="auto"/>
        <w:rPr>
          <w:rFonts w:hint="default" w:ascii="Nimbus Roman No9 L" w:hAnsi="Nimbus Roman No9 L" w:eastAsia="仿宋_GB2312" w:cs="Nimbus Roman No9 L"/>
          <w:color w:val="auto"/>
          <w:spacing w:val="1"/>
          <w:kern w:val="2"/>
          <w:sz w:val="36"/>
          <w:szCs w:val="36"/>
          <w:lang w:val="en-US" w:eastAsia="zh-CN" w:bidi="ar-SA"/>
        </w:rPr>
      </w:pPr>
      <w:r>
        <w:rPr>
          <w:rFonts w:hint="default" w:ascii="Nimbus Roman No9 L" w:hAnsi="Nimbus Roman No9 L" w:eastAsia="仿宋_GB2312" w:cs="Nimbus Roman No9 L"/>
          <w:color w:val="auto"/>
          <w:spacing w:val="1"/>
          <w:kern w:val="2"/>
          <w:sz w:val="36"/>
          <w:szCs w:val="36"/>
          <w:lang w:val="en-US" w:eastAsia="zh-CN" w:bidi="ar-SA"/>
        </w:rPr>
        <w:t>本政策与</w:t>
      </w:r>
      <w:r>
        <w:rPr>
          <w:rFonts w:hint="eastAsia" w:ascii="Nimbus Roman No9 L" w:hAnsi="Nimbus Roman No9 L" w:eastAsia="仿宋_GB2312" w:cs="Nimbus Roman No9 L"/>
          <w:color w:val="auto"/>
          <w:spacing w:val="1"/>
          <w:kern w:val="2"/>
          <w:sz w:val="36"/>
          <w:szCs w:val="36"/>
          <w:lang w:val="en-US" w:eastAsia="zh-CN" w:bidi="ar-SA"/>
        </w:rPr>
        <w:t>上饶</w:t>
      </w:r>
      <w:r>
        <w:rPr>
          <w:rFonts w:hint="default" w:ascii="Nimbus Roman No9 L" w:hAnsi="Nimbus Roman No9 L" w:eastAsia="仿宋_GB2312" w:cs="Nimbus Roman No9 L"/>
          <w:color w:val="auto"/>
          <w:spacing w:val="1"/>
          <w:kern w:val="2"/>
          <w:sz w:val="36"/>
          <w:szCs w:val="36"/>
          <w:lang w:val="en-US" w:eastAsia="zh-CN" w:bidi="ar-SA"/>
        </w:rPr>
        <w:t>市其他</w:t>
      </w:r>
      <w:r>
        <w:rPr>
          <w:rFonts w:hint="eastAsia" w:ascii="Nimbus Roman No9 L" w:hAnsi="Nimbus Roman No9 L" w:eastAsia="仿宋_GB2312" w:cs="Nimbus Roman No9 L"/>
          <w:color w:val="auto"/>
          <w:spacing w:val="1"/>
          <w:kern w:val="2"/>
          <w:sz w:val="36"/>
          <w:szCs w:val="36"/>
          <w:lang w:val="en-US" w:eastAsia="zh-CN" w:bidi="ar-SA"/>
        </w:rPr>
        <w:t>现行</w:t>
      </w:r>
      <w:r>
        <w:rPr>
          <w:rFonts w:hint="default" w:ascii="Nimbus Roman No9 L" w:hAnsi="Nimbus Roman No9 L" w:eastAsia="仿宋_GB2312" w:cs="Nimbus Roman No9 L"/>
          <w:color w:val="auto"/>
          <w:spacing w:val="1"/>
          <w:kern w:val="2"/>
          <w:sz w:val="36"/>
          <w:szCs w:val="36"/>
          <w:lang w:val="en-US" w:eastAsia="zh-CN" w:bidi="ar-SA"/>
        </w:rPr>
        <w:t>政策交叉的，按“就高从优不重复”原则执行。</w:t>
      </w:r>
    </w:p>
    <w:p w14:paraId="1659C05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br w:type="page"/>
      </w:r>
    </w:p>
    <w:p w14:paraId="2AF6B7A4">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6F7406CF">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新材料专题赛公告</w:t>
      </w:r>
    </w:p>
    <w:p w14:paraId="314E7E24">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0BC254A4">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新材料专题赛，现将有关事项公告如下：</w:t>
      </w:r>
    </w:p>
    <w:p w14:paraId="14362AC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48B7577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41591F5C">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1A515BC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51329F5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54B94E94">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0105A6AB">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萍乡市委人才办、萍乡市工业和信息化局、萍乡市商务局；江西省中小企业发展促进中心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680B564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萍乡市委宣传部、萍乡市委网信办、萍乡市教育局、萍乡市科技局、萍乡市国盛控股发展集团有限公司。</w:t>
      </w:r>
    </w:p>
    <w:p w14:paraId="2E362B86">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组委会由主办单位、承办单位共同组成。</w:t>
      </w:r>
    </w:p>
    <w:p w14:paraId="7ADE481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328F4BA7">
      <w:pPr>
        <w:keepNext w:val="0"/>
        <w:keepLines w:val="0"/>
        <w:pageBreakBefore w:val="0"/>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b w:val="0"/>
          <w:bCs w:val="0"/>
          <w:color w:val="auto"/>
          <w:sz w:val="36"/>
          <w:szCs w:val="36"/>
          <w:u w:val="none"/>
        </w:rPr>
      </w:pPr>
      <w:r>
        <w:rPr>
          <w:rFonts w:hint="default" w:ascii="Nimbus Roman No9 L" w:hAnsi="Nimbus Roman No9 L" w:eastAsia="仿宋_GB2312" w:cs="Nimbus Roman No9 L"/>
          <w:b w:val="0"/>
          <w:bCs w:val="0"/>
          <w:color w:val="auto"/>
          <w:sz w:val="36"/>
          <w:szCs w:val="36"/>
          <w:u w:val="none"/>
          <w:lang w:val="en-US" w:eastAsia="zh-CN"/>
        </w:rPr>
        <w:t xml:space="preserve">1. </w:t>
      </w:r>
      <w:r>
        <w:rPr>
          <w:rFonts w:hint="default" w:ascii="Nimbus Roman No9 L" w:hAnsi="Nimbus Roman No9 L" w:eastAsia="仿宋_GB2312" w:cs="Nimbus Roman No9 L"/>
          <w:b w:val="0"/>
          <w:bCs w:val="0"/>
          <w:color w:val="auto"/>
          <w:sz w:val="36"/>
          <w:szCs w:val="36"/>
          <w:u w:val="none"/>
          <w:lang w:eastAsia="zh-CN"/>
        </w:rPr>
        <w:t>先进</w:t>
      </w:r>
      <w:r>
        <w:rPr>
          <w:rFonts w:hint="default" w:ascii="Nimbus Roman No9 L" w:hAnsi="Nimbus Roman No9 L" w:eastAsia="仿宋_GB2312" w:cs="Nimbus Roman No9 L"/>
          <w:b w:val="0"/>
          <w:bCs w:val="0"/>
          <w:color w:val="auto"/>
          <w:sz w:val="36"/>
          <w:szCs w:val="36"/>
          <w:u w:val="none"/>
        </w:rPr>
        <w:t>玻璃</w:t>
      </w:r>
      <w:r>
        <w:rPr>
          <w:rFonts w:hint="default" w:ascii="Nimbus Roman No9 L" w:hAnsi="Nimbus Roman No9 L" w:eastAsia="仿宋_GB2312" w:cs="Nimbus Roman No9 L"/>
          <w:b w:val="0"/>
          <w:bCs w:val="0"/>
          <w:color w:val="auto"/>
          <w:sz w:val="36"/>
          <w:szCs w:val="36"/>
          <w:u w:val="none"/>
          <w:lang w:eastAsia="zh-CN"/>
        </w:rPr>
        <w:t>材料，主要包含</w:t>
      </w:r>
      <w:r>
        <w:rPr>
          <w:rFonts w:hint="default" w:ascii="Nimbus Roman No9 L" w:hAnsi="Nimbus Roman No9 L" w:eastAsia="仿宋_GB2312" w:cs="Nimbus Roman No9 L"/>
          <w:b w:val="0"/>
          <w:bCs w:val="0"/>
          <w:color w:val="auto"/>
          <w:sz w:val="36"/>
          <w:szCs w:val="36"/>
          <w:u w:val="none"/>
        </w:rPr>
        <w:t>低辐射镀膜（Low—E）玻璃板材、真（中）空玻璃，建筑用防火玻璃板材、高硼硅玻璃、微晶玻璃、交通工具和太阳能装备用铝硅酸盐玻璃、电致变色玻璃等新产品</w:t>
      </w:r>
      <w:r>
        <w:rPr>
          <w:rFonts w:hint="default" w:ascii="Nimbus Roman No9 L" w:hAnsi="Nimbus Roman No9 L" w:eastAsia="仿宋_GB2312" w:cs="Nimbus Roman No9 L"/>
          <w:b w:val="0"/>
          <w:bCs w:val="0"/>
          <w:color w:val="auto"/>
          <w:sz w:val="36"/>
          <w:szCs w:val="36"/>
          <w:u w:val="none"/>
          <w:lang w:eastAsia="zh-CN"/>
        </w:rPr>
        <w:t>，</w:t>
      </w:r>
      <w:r>
        <w:rPr>
          <w:rFonts w:hint="default" w:ascii="Nimbus Roman No9 L" w:hAnsi="Nimbus Roman No9 L" w:eastAsia="仿宋_GB2312" w:cs="Nimbus Roman No9 L"/>
          <w:b w:val="0"/>
          <w:bCs w:val="0"/>
          <w:color w:val="auto"/>
          <w:sz w:val="36"/>
          <w:szCs w:val="36"/>
          <w:u w:val="none"/>
        </w:rPr>
        <w:t>医药包装和化妆品包装用钠钙玻璃。光伏光热一体化玻璃制品，大尺寸（1平方米及以上）钙钛矿、铜铟镓硒和碲化镉等薄膜光伏电池玻璃。</w:t>
      </w:r>
    </w:p>
    <w:p w14:paraId="5E8874CB">
      <w:pPr>
        <w:keepNext w:val="0"/>
        <w:keepLines w:val="0"/>
        <w:pageBreakBefore w:val="0"/>
        <w:kinsoku/>
        <w:wordWrap/>
        <w:overflowPunct/>
        <w:topLinePunct w:val="0"/>
        <w:autoSpaceDE/>
        <w:autoSpaceDN/>
        <w:bidi w:val="0"/>
        <w:adjustRightInd/>
        <w:snapToGrid/>
        <w:spacing w:line="620" w:lineRule="exact"/>
        <w:ind w:firstLine="720" w:firstLineChars="200"/>
        <w:textAlignment w:val="auto"/>
        <w:outlineLvl w:val="1"/>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val="0"/>
          <w:bCs w:val="0"/>
          <w:color w:val="auto"/>
          <w:sz w:val="36"/>
          <w:szCs w:val="36"/>
          <w:u w:val="none"/>
          <w:lang w:val="en-US" w:eastAsia="zh-CN"/>
        </w:rPr>
        <w:t xml:space="preserve">2. </w:t>
      </w:r>
      <w:r>
        <w:rPr>
          <w:rFonts w:hint="default" w:ascii="Nimbus Roman No9 L" w:hAnsi="Nimbus Roman No9 L" w:eastAsia="仿宋_GB2312" w:cs="Nimbus Roman No9 L"/>
          <w:b w:val="0"/>
          <w:bCs w:val="0"/>
          <w:color w:val="auto"/>
          <w:sz w:val="36"/>
          <w:szCs w:val="36"/>
          <w:u w:val="none"/>
        </w:rPr>
        <w:t>先进陶瓷材料</w:t>
      </w:r>
      <w:r>
        <w:rPr>
          <w:rFonts w:hint="default" w:ascii="Nimbus Roman No9 L" w:hAnsi="Nimbus Roman No9 L" w:eastAsia="仿宋_GB2312" w:cs="Nimbus Roman No9 L"/>
          <w:b w:val="0"/>
          <w:bCs w:val="0"/>
          <w:color w:val="auto"/>
          <w:sz w:val="36"/>
          <w:szCs w:val="36"/>
          <w:u w:val="none"/>
          <w:lang w:eastAsia="zh-CN"/>
        </w:rPr>
        <w:t>，主要包含</w:t>
      </w:r>
      <w:r>
        <w:rPr>
          <w:rFonts w:hint="default" w:ascii="Nimbus Roman No9 L" w:hAnsi="Nimbus Roman No9 L" w:eastAsia="仿宋_GB2312" w:cs="Nimbus Roman No9 L"/>
          <w:color w:val="auto"/>
          <w:sz w:val="36"/>
          <w:szCs w:val="36"/>
          <w:u w:val="none"/>
        </w:rPr>
        <w:t>先进陶瓷粉体材料及复合粉体材料</w:t>
      </w:r>
      <w:r>
        <w:rPr>
          <w:rFonts w:hint="default" w:ascii="Nimbus Roman No9 L" w:hAnsi="Nimbus Roman No9 L" w:eastAsia="仿宋_GB2312" w:cs="Nimbus Roman No9 L"/>
          <w:color w:val="auto"/>
          <w:sz w:val="36"/>
          <w:szCs w:val="36"/>
          <w:u w:val="none"/>
          <w:lang w:eastAsia="zh-CN"/>
        </w:rPr>
        <w:t>，</w:t>
      </w:r>
      <w:r>
        <w:rPr>
          <w:rFonts w:hint="default" w:ascii="Nimbus Roman No9 L" w:hAnsi="Nimbus Roman No9 L" w:eastAsia="仿宋_GB2312" w:cs="Nimbus Roman No9 L"/>
          <w:color w:val="auto"/>
          <w:sz w:val="36"/>
          <w:szCs w:val="36"/>
          <w:u w:val="none"/>
        </w:rPr>
        <w:t>陶瓷基板、陶瓷绝缘部件、电子陶瓷部件、蜂窝陶瓷、蓄热陶瓷、陶瓷膜、陶瓷填料、陶瓷球、精密研磨抛光用陶瓷、医用精细陶瓷、陶瓷阀门、陶瓷螺杆等精密成型的陶瓷部件。高性能多级结构生物活性人工骨等生物陶瓷</w:t>
      </w:r>
      <w:r>
        <w:rPr>
          <w:rFonts w:hint="default" w:ascii="Nimbus Roman No9 L" w:hAnsi="Nimbus Roman No9 L" w:eastAsia="仿宋_GB2312" w:cs="Nimbus Roman No9 L"/>
          <w:color w:val="auto"/>
          <w:sz w:val="36"/>
          <w:szCs w:val="36"/>
          <w:u w:val="none"/>
          <w:lang w:eastAsia="zh-CN"/>
        </w:rPr>
        <w:t>、</w:t>
      </w:r>
      <w:r>
        <w:rPr>
          <w:rFonts w:hint="default" w:ascii="Nimbus Roman No9 L" w:hAnsi="Nimbus Roman No9 L" w:eastAsia="仿宋_GB2312" w:cs="Nimbus Roman No9 L"/>
          <w:color w:val="auto"/>
          <w:sz w:val="36"/>
          <w:szCs w:val="36"/>
          <w:u w:val="none"/>
        </w:rPr>
        <w:t>高容量多层片式陶瓷电容器、高导热氮化铝陶瓷基板、高轻度氮化硅AMB基板、热等静压氮化硅陶瓷球、CVD高纯碳化硅泛半导体部件、大尺寸透明陶瓷部件、全固态陶瓷电池、热敏电阻陶瓷、陶瓷隔热材料</w:t>
      </w:r>
      <w:r>
        <w:rPr>
          <w:rFonts w:hint="default" w:ascii="Nimbus Roman No9 L" w:hAnsi="Nimbus Roman No9 L" w:eastAsia="仿宋_GB2312" w:cs="Nimbus Roman No9 L"/>
          <w:color w:val="auto"/>
          <w:sz w:val="36"/>
          <w:szCs w:val="36"/>
          <w:u w:val="none"/>
          <w:lang w:eastAsia="zh-CN"/>
        </w:rPr>
        <w:t>等</w:t>
      </w:r>
      <w:r>
        <w:rPr>
          <w:rFonts w:hint="default" w:ascii="Nimbus Roman No9 L" w:hAnsi="Nimbus Roman No9 L" w:eastAsia="仿宋_GB2312" w:cs="Nimbus Roman No9 L"/>
          <w:color w:val="auto"/>
          <w:sz w:val="36"/>
          <w:szCs w:val="36"/>
          <w:u w:val="none"/>
        </w:rPr>
        <w:t>。</w:t>
      </w:r>
    </w:p>
    <w:p w14:paraId="38CB0478">
      <w:pPr>
        <w:keepNext w:val="0"/>
        <w:keepLines w:val="0"/>
        <w:pageBreakBefore w:val="0"/>
        <w:kinsoku/>
        <w:wordWrap/>
        <w:overflowPunct/>
        <w:topLinePunct w:val="0"/>
        <w:autoSpaceDE/>
        <w:autoSpaceDN/>
        <w:bidi w:val="0"/>
        <w:adjustRightInd/>
        <w:snapToGrid/>
        <w:spacing w:line="620" w:lineRule="exact"/>
        <w:ind w:firstLine="720" w:firstLineChars="200"/>
        <w:textAlignment w:val="auto"/>
        <w:outlineLvl w:val="1"/>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val="0"/>
          <w:bCs w:val="0"/>
          <w:color w:val="auto"/>
          <w:sz w:val="36"/>
          <w:szCs w:val="36"/>
          <w:u w:val="none"/>
          <w:lang w:val="en-US" w:eastAsia="zh-CN"/>
        </w:rPr>
        <w:t xml:space="preserve">3. </w:t>
      </w:r>
      <w:r>
        <w:rPr>
          <w:rFonts w:hint="default" w:ascii="Nimbus Roman No9 L" w:hAnsi="Nimbus Roman No9 L" w:eastAsia="仿宋_GB2312" w:cs="Nimbus Roman No9 L"/>
          <w:b w:val="0"/>
          <w:bCs w:val="0"/>
          <w:color w:val="auto"/>
          <w:sz w:val="36"/>
          <w:szCs w:val="36"/>
          <w:u w:val="none"/>
        </w:rPr>
        <w:t>特种玻纤</w:t>
      </w:r>
      <w:r>
        <w:rPr>
          <w:rFonts w:hint="default" w:ascii="Nimbus Roman No9 L" w:hAnsi="Nimbus Roman No9 L" w:eastAsia="仿宋_GB2312" w:cs="Nimbus Roman No9 L"/>
          <w:b w:val="0"/>
          <w:bCs w:val="0"/>
          <w:color w:val="auto"/>
          <w:sz w:val="36"/>
          <w:szCs w:val="36"/>
          <w:u w:val="none"/>
          <w:lang w:eastAsia="zh-CN"/>
        </w:rPr>
        <w:t>及复合</w:t>
      </w:r>
      <w:r>
        <w:rPr>
          <w:rFonts w:hint="default" w:ascii="Nimbus Roman No9 L" w:hAnsi="Nimbus Roman No9 L" w:eastAsia="仿宋_GB2312" w:cs="Nimbus Roman No9 L"/>
          <w:b w:val="0"/>
          <w:bCs w:val="0"/>
          <w:color w:val="auto"/>
          <w:sz w:val="36"/>
          <w:szCs w:val="36"/>
          <w:u w:val="none"/>
        </w:rPr>
        <w:t>材料</w:t>
      </w:r>
      <w:r>
        <w:rPr>
          <w:rFonts w:hint="default" w:ascii="Nimbus Roman No9 L" w:hAnsi="Nimbus Roman No9 L" w:eastAsia="仿宋_GB2312" w:cs="Nimbus Roman No9 L"/>
          <w:b w:val="0"/>
          <w:bCs w:val="0"/>
          <w:color w:val="auto"/>
          <w:sz w:val="36"/>
          <w:szCs w:val="36"/>
          <w:u w:val="none"/>
          <w:lang w:eastAsia="zh-CN"/>
        </w:rPr>
        <w:t>，主要包含</w:t>
      </w:r>
      <w:r>
        <w:rPr>
          <w:rFonts w:hint="default" w:ascii="Nimbus Roman No9 L" w:hAnsi="Nimbus Roman No9 L" w:eastAsia="仿宋_GB2312" w:cs="Nimbus Roman No9 L"/>
          <w:color w:val="auto"/>
          <w:sz w:val="36"/>
          <w:szCs w:val="36"/>
          <w:u w:val="none"/>
        </w:rPr>
        <w:t>玻璃微纤维棉、高模量玻璃纤维、高强玻璃纤维、低介电玻璃纤维、本体彩色玻璃纤维、耐碱玻璃纤维、耐腐蚀玻璃纤维、玻璃纤维工业织物制品，高强高模/超细极细/超低损耗低介电电子级玻璃纤维、激光及传感用光导纤维、生物可降解玻璃纤维、半导体玻璃纤维、异型截面玻璃纤维、低膨胀玻璃纤维等新型高性能特种玻璃纤维。</w:t>
      </w:r>
    </w:p>
    <w:p w14:paraId="5B65C401">
      <w:pPr>
        <w:keepNext w:val="0"/>
        <w:keepLines w:val="0"/>
        <w:pageBreakBefore w:val="0"/>
        <w:kinsoku/>
        <w:wordWrap/>
        <w:overflowPunct/>
        <w:topLinePunct w:val="0"/>
        <w:autoSpaceDE/>
        <w:autoSpaceDN/>
        <w:bidi w:val="0"/>
        <w:adjustRightInd/>
        <w:snapToGrid/>
        <w:spacing w:line="620" w:lineRule="exact"/>
        <w:ind w:firstLine="720" w:firstLineChars="200"/>
        <w:textAlignment w:val="auto"/>
        <w:outlineLvl w:val="1"/>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val="0"/>
          <w:bCs w:val="0"/>
          <w:color w:val="auto"/>
          <w:sz w:val="36"/>
          <w:szCs w:val="36"/>
          <w:u w:val="none"/>
          <w:lang w:val="en-US" w:eastAsia="zh-CN"/>
        </w:rPr>
        <w:t xml:space="preserve">4. </w:t>
      </w:r>
      <w:r>
        <w:rPr>
          <w:rFonts w:hint="default" w:ascii="Nimbus Roman No9 L" w:hAnsi="Nimbus Roman No9 L" w:eastAsia="仿宋_GB2312" w:cs="Nimbus Roman No9 L"/>
          <w:b w:val="0"/>
          <w:bCs w:val="0"/>
          <w:color w:val="auto"/>
          <w:sz w:val="36"/>
          <w:szCs w:val="36"/>
          <w:u w:val="none"/>
        </w:rPr>
        <w:t>钙基新材料</w:t>
      </w:r>
      <w:r>
        <w:rPr>
          <w:rFonts w:hint="default" w:ascii="Nimbus Roman No9 L" w:hAnsi="Nimbus Roman No9 L" w:eastAsia="仿宋_GB2312" w:cs="Nimbus Roman No9 L"/>
          <w:b w:val="0"/>
          <w:bCs w:val="0"/>
          <w:color w:val="auto"/>
          <w:sz w:val="36"/>
          <w:szCs w:val="36"/>
          <w:u w:val="none"/>
          <w:lang w:eastAsia="zh-CN"/>
        </w:rPr>
        <w:t>，主要包含</w:t>
      </w:r>
      <w:r>
        <w:rPr>
          <w:rFonts w:hint="default" w:ascii="Nimbus Roman No9 L" w:hAnsi="Nimbus Roman No9 L" w:eastAsia="仿宋_GB2312" w:cs="Nimbus Roman No9 L"/>
          <w:b w:val="0"/>
          <w:bCs w:val="0"/>
          <w:color w:val="auto"/>
          <w:sz w:val="36"/>
          <w:szCs w:val="36"/>
          <w:u w:val="none"/>
        </w:rPr>
        <w:t>超</w:t>
      </w:r>
      <w:r>
        <w:rPr>
          <w:rFonts w:hint="default" w:ascii="Nimbus Roman No9 L" w:hAnsi="Nimbus Roman No9 L" w:eastAsia="仿宋_GB2312" w:cs="Nimbus Roman No9 L"/>
          <w:color w:val="auto"/>
          <w:sz w:val="36"/>
          <w:szCs w:val="36"/>
          <w:u w:val="none"/>
        </w:rPr>
        <w:t>细重质碳酸钙、超细轻质碳酸钙</w:t>
      </w:r>
      <w:r>
        <w:rPr>
          <w:rFonts w:hint="default" w:ascii="Nimbus Roman No9 L" w:hAnsi="Nimbus Roman No9 L" w:eastAsia="仿宋_GB2312" w:cs="Nimbus Roman No9 L"/>
          <w:color w:val="auto"/>
          <w:sz w:val="36"/>
          <w:szCs w:val="36"/>
          <w:u w:val="none"/>
          <w:lang w:eastAsia="zh-CN"/>
        </w:rPr>
        <w:t>、</w:t>
      </w:r>
      <w:r>
        <w:rPr>
          <w:rFonts w:hint="default" w:ascii="Nimbus Roman No9 L" w:hAnsi="Nimbus Roman No9 L" w:eastAsia="仿宋_GB2312" w:cs="Nimbus Roman No9 L"/>
          <w:color w:val="auto"/>
          <w:sz w:val="36"/>
          <w:szCs w:val="36"/>
          <w:u w:val="none"/>
        </w:rPr>
        <w:t>活性碳酸钙、纳米级重质碳酸钙、纳米级轻质碳酸钙、碳酸钙晶须纳米碳酸钙（纳米钙）等高端钙基新材料。</w:t>
      </w:r>
    </w:p>
    <w:p w14:paraId="77584254">
      <w:pPr>
        <w:pStyle w:val="2"/>
        <w:keepNext w:val="0"/>
        <w:keepLines w:val="0"/>
        <w:pageBreakBefore w:val="0"/>
        <w:kinsoku/>
        <w:wordWrap/>
        <w:overflowPunct/>
        <w:topLinePunct w:val="0"/>
        <w:autoSpaceDE/>
        <w:autoSpaceDN/>
        <w:bidi w:val="0"/>
        <w:adjustRightInd/>
        <w:snapToGrid/>
        <w:spacing w:line="620" w:lineRule="exact"/>
        <w:textAlignment w:val="auto"/>
        <w:rPr>
          <w:rFonts w:hint="default" w:ascii="Nimbus Roman No9 L" w:hAnsi="Nimbus Roman No9 L" w:eastAsia="仿宋_GB2312" w:cs="Nimbus Roman No9 L"/>
          <w:color w:val="auto"/>
          <w:sz w:val="36"/>
          <w:szCs w:val="36"/>
          <w:u w:val="none"/>
          <w:lang w:eastAsia="zh-CN"/>
        </w:rPr>
      </w:pPr>
      <w:r>
        <w:rPr>
          <w:rFonts w:hint="default" w:ascii="Nimbus Roman No9 L" w:hAnsi="Nimbus Roman No9 L" w:cs="Nimbus Roman No9 L"/>
          <w:color w:val="auto"/>
          <w:sz w:val="36"/>
          <w:szCs w:val="36"/>
          <w:u w:val="none"/>
          <w:lang w:val="en-US" w:eastAsia="zh-CN"/>
        </w:rPr>
        <w:t xml:space="preserve">5. </w:t>
      </w:r>
      <w:r>
        <w:rPr>
          <w:rFonts w:hint="default" w:ascii="Nimbus Roman No9 L" w:hAnsi="Nimbus Roman No9 L" w:cs="Nimbus Roman No9 L"/>
          <w:color w:val="auto"/>
          <w:sz w:val="36"/>
          <w:szCs w:val="36"/>
          <w:u w:val="none"/>
        </w:rPr>
        <w:t>氟硅新材料，主要包括新型有机硅单体</w:t>
      </w:r>
      <w:r>
        <w:rPr>
          <w:rFonts w:hint="default" w:ascii="Nimbus Roman No9 L" w:hAnsi="Nimbus Roman No9 L" w:cs="Nimbus Roman No9 L"/>
          <w:color w:val="auto"/>
          <w:sz w:val="36"/>
          <w:szCs w:val="36"/>
          <w:u w:val="none"/>
          <w:lang w:eastAsia="zh-CN"/>
        </w:rPr>
        <w:t>，</w:t>
      </w:r>
      <w:r>
        <w:rPr>
          <w:rFonts w:hint="default" w:ascii="Nimbus Roman No9 L" w:hAnsi="Nimbus Roman No9 L" w:cs="Nimbus Roman No9 L"/>
          <w:color w:val="auto"/>
          <w:sz w:val="36"/>
          <w:szCs w:val="36"/>
          <w:u w:val="none"/>
        </w:rPr>
        <w:t>硅基改性的高性能树脂、高性能合成橡胶、高性能纤维、高性能膜材料、可降解有机硅材料和功能化与智能化有机硅材料</w:t>
      </w:r>
      <w:r>
        <w:rPr>
          <w:rFonts w:hint="default" w:ascii="Nimbus Roman No9 L" w:hAnsi="Nimbus Roman No9 L" w:cs="Nimbus Roman No9 L"/>
          <w:color w:val="auto"/>
          <w:sz w:val="36"/>
          <w:szCs w:val="36"/>
          <w:u w:val="none"/>
          <w:lang w:eastAsia="zh-CN"/>
        </w:rPr>
        <w:t>；</w:t>
      </w:r>
      <w:r>
        <w:rPr>
          <w:rFonts w:hint="default" w:ascii="Nimbus Roman No9 L" w:hAnsi="Nimbus Roman No9 L" w:cs="Nimbus Roman No9 L"/>
          <w:color w:val="auto"/>
          <w:sz w:val="36"/>
          <w:szCs w:val="36"/>
          <w:u w:val="none"/>
        </w:rPr>
        <w:t>全氟烯醚等特种含氟单体</w:t>
      </w:r>
      <w:r>
        <w:rPr>
          <w:rFonts w:hint="default" w:ascii="Nimbus Roman No9 L" w:hAnsi="Nimbus Roman No9 L" w:cs="Nimbus Roman No9 L"/>
          <w:color w:val="auto"/>
          <w:sz w:val="36"/>
          <w:szCs w:val="36"/>
          <w:u w:val="none"/>
          <w:lang w:eastAsia="zh-CN"/>
        </w:rPr>
        <w:t>，</w:t>
      </w:r>
      <w:r>
        <w:rPr>
          <w:rFonts w:hint="default" w:ascii="Nimbus Roman No9 L" w:hAnsi="Nimbus Roman No9 L" w:cs="Nimbus Roman No9 L"/>
          <w:color w:val="auto"/>
          <w:sz w:val="36"/>
          <w:szCs w:val="36"/>
          <w:u w:val="none"/>
        </w:rPr>
        <w:t>新型制冷剂、聚全氟乙丙烯、聚偏氟乙烯、聚三氟氯乙烯、乙烯</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cs="Nimbus Roman No9 L"/>
          <w:color w:val="auto"/>
          <w:sz w:val="36"/>
          <w:szCs w:val="36"/>
          <w:u w:val="none"/>
        </w:rPr>
        <w:t>四氟乙烯共聚物等高品质氟树脂</w:t>
      </w:r>
      <w:r>
        <w:rPr>
          <w:rFonts w:hint="default" w:ascii="Nimbus Roman No9 L" w:hAnsi="Nimbus Roman No9 L" w:cs="Nimbus Roman No9 L"/>
          <w:color w:val="auto"/>
          <w:sz w:val="36"/>
          <w:szCs w:val="36"/>
          <w:u w:val="none"/>
          <w:lang w:eastAsia="zh-CN"/>
        </w:rPr>
        <w:t>，</w:t>
      </w:r>
      <w:r>
        <w:rPr>
          <w:rFonts w:hint="default" w:ascii="Nimbus Roman No9 L" w:hAnsi="Nimbus Roman No9 L" w:cs="Nimbus Roman No9 L"/>
          <w:color w:val="auto"/>
          <w:sz w:val="36"/>
          <w:szCs w:val="36"/>
          <w:u w:val="none"/>
        </w:rPr>
        <w:t>氟醚橡胶、氟硅橡胶、四丙氟橡胶等高性能氟橡胶</w:t>
      </w:r>
      <w:r>
        <w:rPr>
          <w:rFonts w:hint="default" w:ascii="Nimbus Roman No9 L" w:hAnsi="Nimbus Roman No9 L" w:cs="Nimbus Roman No9 L"/>
          <w:color w:val="auto"/>
          <w:sz w:val="36"/>
          <w:szCs w:val="36"/>
          <w:u w:val="none"/>
          <w:lang w:eastAsia="zh-CN"/>
        </w:rPr>
        <w:t>，</w:t>
      </w:r>
      <w:r>
        <w:rPr>
          <w:rFonts w:hint="default" w:ascii="Nimbus Roman No9 L" w:hAnsi="Nimbus Roman No9 L" w:cs="Nimbus Roman No9 L"/>
          <w:color w:val="auto"/>
          <w:sz w:val="36"/>
          <w:szCs w:val="36"/>
          <w:u w:val="none"/>
        </w:rPr>
        <w:t>含氟润滑油脂等材料</w:t>
      </w:r>
      <w:r>
        <w:rPr>
          <w:rFonts w:hint="default" w:ascii="Nimbus Roman No9 L" w:hAnsi="Nimbus Roman No9 L" w:cs="Nimbus Roman No9 L"/>
          <w:color w:val="auto"/>
          <w:sz w:val="36"/>
          <w:szCs w:val="36"/>
          <w:u w:val="none"/>
          <w:lang w:eastAsia="zh-CN"/>
        </w:rPr>
        <w:t>。</w:t>
      </w:r>
    </w:p>
    <w:p w14:paraId="3466542C">
      <w:pPr>
        <w:pStyle w:val="2"/>
        <w:keepNext w:val="0"/>
        <w:keepLines w:val="0"/>
        <w:pageBreakBefore w:val="0"/>
        <w:kinsoku/>
        <w:wordWrap/>
        <w:overflowPunct/>
        <w:topLinePunct w:val="0"/>
        <w:autoSpaceDE/>
        <w:autoSpaceDN/>
        <w:bidi w:val="0"/>
        <w:adjustRightInd/>
        <w:snapToGrid/>
        <w:spacing w:line="620" w:lineRule="exact"/>
        <w:ind w:left="0" w:leftChars="0" w:firstLine="720" w:firstLineChars="200"/>
        <w:textAlignment w:val="auto"/>
        <w:rPr>
          <w:rFonts w:hint="default" w:ascii="Nimbus Roman No9 L" w:hAnsi="Nimbus Roman No9 L" w:eastAsia="楷体_GB2312" w:cs="Nimbus Roman No9 L"/>
          <w:color w:val="auto"/>
          <w:sz w:val="36"/>
          <w:szCs w:val="36"/>
          <w:u w:val="none"/>
          <w:lang w:val="en-US" w:eastAsia="zh-CN"/>
        </w:rPr>
      </w:pPr>
      <w:r>
        <w:rPr>
          <w:rFonts w:hint="default" w:ascii="Nimbus Roman No9 L" w:hAnsi="Nimbus Roman No9 L" w:cs="Nimbus Roman No9 L"/>
          <w:color w:val="auto"/>
          <w:sz w:val="36"/>
          <w:szCs w:val="36"/>
          <w:u w:val="none"/>
          <w:lang w:val="en-US" w:eastAsia="zh-CN"/>
        </w:rPr>
        <w:t xml:space="preserve">6. </w:t>
      </w:r>
      <w:r>
        <w:rPr>
          <w:rFonts w:hint="default" w:ascii="Nimbus Roman No9 L" w:hAnsi="Nimbus Roman No9 L" w:cs="Nimbus Roman No9 L"/>
          <w:color w:val="auto"/>
          <w:sz w:val="36"/>
          <w:szCs w:val="36"/>
          <w:u w:val="none"/>
        </w:rPr>
        <w:t>电子化学品</w:t>
      </w:r>
      <w:r>
        <w:rPr>
          <w:rFonts w:hint="default" w:ascii="Nimbus Roman No9 L" w:hAnsi="Nimbus Roman No9 L" w:cs="Nimbus Roman No9 L"/>
          <w:color w:val="auto"/>
          <w:sz w:val="36"/>
          <w:szCs w:val="36"/>
          <w:u w:val="none"/>
          <w:lang w:eastAsia="zh-CN"/>
        </w:rPr>
        <w:t>，</w:t>
      </w:r>
      <w:r>
        <w:rPr>
          <w:rFonts w:hint="default" w:ascii="Nimbus Roman No9 L" w:hAnsi="Nimbus Roman No9 L" w:cs="Nimbus Roman No9 L"/>
          <w:color w:val="auto"/>
          <w:sz w:val="36"/>
          <w:szCs w:val="36"/>
          <w:u w:val="none"/>
        </w:rPr>
        <w:t>主要包括电子级氢氟酸、硫酸、磷酸、硝酸、异丙醇、抛光液、蚀刻液、N</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cs="Nimbus Roman No9 L"/>
          <w:color w:val="auto"/>
          <w:sz w:val="36"/>
          <w:szCs w:val="36"/>
          <w:u w:val="none"/>
        </w:rPr>
        <w:t>甲基吡咯烷酮、丙二醇甲醚醋酸酯等湿电子化学品，超净高纯试剂、光刻胶、电子气体、新型显示和先进封装材料等。</w:t>
      </w:r>
    </w:p>
    <w:p w14:paraId="5CCC47C7">
      <w:pPr>
        <w:pStyle w:val="2"/>
        <w:keepNext w:val="0"/>
        <w:keepLines w:val="0"/>
        <w:pageBreakBefore w:val="0"/>
        <w:kinsoku/>
        <w:wordWrap/>
        <w:overflowPunct/>
        <w:topLinePunct w:val="0"/>
        <w:autoSpaceDE/>
        <w:autoSpaceDN/>
        <w:bidi w:val="0"/>
        <w:adjustRightInd/>
        <w:snapToGrid/>
        <w:spacing w:line="620" w:lineRule="exact"/>
        <w:ind w:left="0" w:leftChars="0" w:firstLine="720" w:firstLineChars="200"/>
        <w:textAlignment w:val="auto"/>
        <w:rPr>
          <w:rFonts w:hint="default" w:ascii="Nimbus Roman No9 L" w:hAnsi="Nimbus Roman No9 L" w:cs="Nimbus Roman No9 L"/>
          <w:color w:val="auto"/>
          <w:sz w:val="36"/>
          <w:szCs w:val="36"/>
          <w:u w:val="none"/>
          <w:lang w:val="en-US" w:eastAsia="zh-CN"/>
        </w:rPr>
      </w:pPr>
      <w:r>
        <w:rPr>
          <w:rFonts w:hint="default" w:ascii="Nimbus Roman No9 L" w:hAnsi="Nimbus Roman No9 L" w:cs="Nimbus Roman No9 L"/>
          <w:color w:val="auto"/>
          <w:sz w:val="36"/>
          <w:szCs w:val="36"/>
          <w:u w:val="none"/>
          <w:lang w:val="en-US" w:eastAsia="zh-CN"/>
        </w:rPr>
        <w:t>7. 烟花爆竹新材料，主要包括钝感烟火药、无烟/微烟烟火药、无毒/微毒烟火药、可降解氧化剂、环保型可燃剂、高效稳定阻燃剂等安全环保型烟火药及材料，高亮度低能耗发光材料、特种音效材料、彩色烟雾材料、长效空中造型材料等高性能燃放效果材料，耐高温耐冲击环保型壳体材料、环保型黏合剂、可降解包装材料、防潮湿功能性包装辅料等烟花爆竹结构与包装新材料，防静电防护材料、烟花爆竹废弃物回收处理材料等安全生产与回收利用材料。</w:t>
      </w:r>
    </w:p>
    <w:p w14:paraId="49D0F6C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00DE6AAD">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0D8B427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4C8FC79C">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1BCAE67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6DBA2D9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7828CFD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51ECBAE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57B36BF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6F250F3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4DF9F52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3CF6456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292376D4">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7618126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5A54699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42755AB9">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38EF80F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6F450AB5">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55BE9AC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74497E5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5907923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06752561">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2183546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048C525D">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邀请专家组成评审小组，分别由新材料领域行业专家、创投专家、企业家等组成，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1C95ABA5">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复赛地点设在萍乡市。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193E136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6481D048">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邀请专家组成评审小组，分别由新材料领域行业专家、创投专家、企业家等组成，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6FD3303B">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21C47CC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5448500C">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2168EB5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5E6A9663">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5D21949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p>
    <w:p w14:paraId="58313F6D">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新材料专题赛组委会联系人：</w:t>
      </w:r>
    </w:p>
    <w:p w14:paraId="62C1A2F2">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cs="Nimbus Roman No9 L"/>
          <w:color w:va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龙  勃  0799—6238576；</w:t>
      </w:r>
    </w:p>
    <w:p w14:paraId="0BBFC25A">
      <w:pPr>
        <w:keepNext w:val="0"/>
        <w:keepLines w:val="0"/>
        <w:pageBreakBefore w:val="0"/>
        <w:widowControl w:val="0"/>
        <w:kinsoku/>
        <w:wordWrap/>
        <w:overflowPunct/>
        <w:topLinePunct w:val="0"/>
        <w:autoSpaceDE w:val="0"/>
        <w:autoSpaceDN w:val="0"/>
        <w:bidi w:val="0"/>
        <w:adjustRightInd/>
        <w:snapToGrid/>
        <w:spacing w:line="60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胡  乐  0799—6881956。</w:t>
      </w:r>
    </w:p>
    <w:p w14:paraId="1132CED6">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7CC81ABD">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3C4A2552">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萍乡市支持政策</w:t>
      </w:r>
    </w:p>
    <w:p w14:paraId="58AA23F8">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0F70785B">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607EF51E">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新材料专题赛组委会</w:t>
      </w:r>
    </w:p>
    <w:p w14:paraId="16AD457E">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20A05CD7">
      <w:pPr>
        <w:rPr>
          <w:rFonts w:hint="default" w:ascii="Nimbus Roman No9 L" w:hAnsi="Nimbus Roman No9 L" w:cs="Nimbus Roman No9 L"/>
          <w:color w:val="auto"/>
        </w:rPr>
        <w:sectPr>
          <w:footerReference r:id="rId7" w:type="default"/>
          <w:pgSz w:w="11906" w:h="16838"/>
          <w:pgMar w:top="1440" w:right="1800" w:bottom="1440" w:left="1800" w:header="851" w:footer="992" w:gutter="0"/>
          <w:pgNumType w:fmt="decimal"/>
          <w:cols w:space="720" w:num="1"/>
          <w:docGrid w:type="lines" w:linePitch="312" w:charSpace="0"/>
        </w:sectPr>
      </w:pPr>
    </w:p>
    <w:p w14:paraId="04209868">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28FBAB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626537D3">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2AD9C55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205F00F0">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60BA9F76">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7B9EFA1F">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70CC949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6B2BE00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37C2E9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6FAFD59B">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002AD32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1892EBC2">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1F030F2A">
      <w:pPr>
        <w:pStyle w:val="5"/>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center"/>
        <w:textAlignment w:val="auto"/>
        <w:rPr>
          <w:rFonts w:hint="default" w:ascii="Nimbus Roman No9 L" w:hAnsi="Nimbus Roman No9 L" w:eastAsia="方正小标宋_GBK" w:cs="Nimbus Roman No9 L"/>
          <w:b w:val="0"/>
          <w:bCs w:val="0"/>
          <w:color w:val="auto"/>
          <w:kern w:val="2"/>
          <w:sz w:val="44"/>
          <w:szCs w:val="44"/>
          <w:lang w:val="en-US" w:eastAsia="zh-CN" w:bidi="ar-SA"/>
        </w:rPr>
      </w:pPr>
      <w:r>
        <w:rPr>
          <w:rFonts w:hint="default" w:ascii="Nimbus Roman No9 L" w:hAnsi="Nimbus Roman No9 L" w:eastAsia="方正小标宋_GBK" w:cs="Nimbus Roman No9 L"/>
          <w:b w:val="0"/>
          <w:bCs w:val="0"/>
          <w:color w:val="auto"/>
          <w:kern w:val="2"/>
          <w:sz w:val="44"/>
          <w:szCs w:val="44"/>
          <w:lang w:val="en-US" w:eastAsia="zh-CN" w:bidi="ar-SA"/>
        </w:rPr>
        <w:t>萍乡市支持政策</w:t>
      </w:r>
    </w:p>
    <w:p w14:paraId="7661B213">
      <w:pPr>
        <w:pStyle w:val="5"/>
        <w:keepNext w:val="0"/>
        <w:keepLines w:val="0"/>
        <w:pageBreakBefore w:val="0"/>
        <w:widowControl w:val="0"/>
        <w:kinsoku/>
        <w:wordWrap/>
        <w:overflowPunct/>
        <w:topLinePunct w:val="0"/>
        <w:autoSpaceDE/>
        <w:autoSpaceDN/>
        <w:bidi w:val="0"/>
        <w:adjustRightInd/>
        <w:snapToGrid/>
        <w:spacing w:line="620" w:lineRule="exact"/>
        <w:ind w:left="0" w:leftChars="0" w:firstLine="0" w:firstLineChars="0"/>
        <w:jc w:val="both"/>
        <w:textAlignment w:val="auto"/>
        <w:rPr>
          <w:rFonts w:hint="default" w:ascii="Nimbus Roman No9 L" w:hAnsi="Nimbus Roman No9 L" w:eastAsia="方正小标宋_GBK" w:cs="Nimbus Roman No9 L"/>
          <w:b w:val="0"/>
          <w:bCs w:val="0"/>
          <w:color w:val="auto"/>
          <w:kern w:val="2"/>
          <w:sz w:val="44"/>
          <w:szCs w:val="44"/>
          <w:lang w:val="en-US" w:eastAsia="zh-CN" w:bidi="ar-SA"/>
        </w:rPr>
      </w:pPr>
    </w:p>
    <w:p w14:paraId="0CD329A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1.对获得决赛一、二、三等奖及优胜奖且在萍乡市落地运营满一年的项目，按省级奖励资金1:1的比例，分别给予30万元、15万元、8万元、2万元配套资金奖励。</w:t>
      </w:r>
    </w:p>
    <w:p w14:paraId="3D3EFE0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2.对获得决赛一、二、三等奖且在萍乡市落地运营满一年的项目带头人（排序第1位的），属于省外引进的，分别给予最高65万元、35万元、13万元的补贴（包括生活补贴、购房补贴、租房补贴等）。</w:t>
      </w:r>
    </w:p>
    <w:p w14:paraId="4B48614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3.对获得决赛一、二、三等奖且在萍乡市落地运营的项目带头人（排序第1位的），符合萍乡市新材料产业人才择优支持基本条件的，可直接获得萍乡市新材料产业人才政策支持，给予30万元—100万元经费资助。</w:t>
      </w:r>
    </w:p>
    <w:p w14:paraId="14C971B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4.对获得决赛一、二、三等奖且在萍乡市落地运营，并符合相关文件要求的项目，由市本级和落地县（区）两级产业基金按照投资程序给予优先支持。</w:t>
      </w:r>
    </w:p>
    <w:p w14:paraId="062164A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5.对进入复赛且在萍乡市落地运营的项目，符合相关条件的，纳入萍乡市“双创融合贷”重点支持名单，给予无还本续贷、贷款贴息、见贷即保、保费补助等金融支持。</w:t>
      </w:r>
    </w:p>
    <w:p w14:paraId="19E6B4D9">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6.对进入决赛且在萍乡市落地运营满一年的项目实施技术改造升级，按照不高于设备投资额10%的比例，给予单个企业最高200万元资金激励。</w:t>
      </w:r>
    </w:p>
    <w:p w14:paraId="7AEBD50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left="0"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26A3AA33">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仿宋_GB2312" w:cs="Nimbus Roman No9 L"/>
          <w:b w:val="0"/>
          <w:bCs w:val="0"/>
          <w:color w:val="auto"/>
          <w:spacing w:val="0"/>
          <w:sz w:val="36"/>
          <w:szCs w:val="36"/>
          <w:u w:val="none"/>
          <w:lang w:val="en-US" w:eastAsia="zh-CN"/>
        </w:rPr>
        <w:br w:type="page"/>
      </w:r>
    </w:p>
    <w:p w14:paraId="5DD9F2EB">
      <w:pPr>
        <w:keepNext w:val="0"/>
        <w:keepLines w:val="0"/>
        <w:pageBreakBefore w:val="0"/>
        <w:widowControl w:val="0"/>
        <w:kinsoku/>
        <w:wordWrap/>
        <w:overflowPunct/>
        <w:topLinePunct w:val="0"/>
        <w:autoSpaceDE/>
        <w:autoSpaceDN/>
        <w:bidi w:val="0"/>
        <w:adjustRightInd/>
        <w:snapToGrid/>
        <w:spacing w:after="0" w:line="580" w:lineRule="exact"/>
        <w:ind w:firstLine="0" w:firstLineChars="0"/>
        <w:jc w:val="center"/>
        <w:textAlignment w:val="auto"/>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江西省第二届高层次人才创新创业大赛</w:t>
      </w:r>
    </w:p>
    <w:p w14:paraId="27459D97">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方正小标宋简体" w:cs="Nimbus Roman No9 L"/>
          <w:color w:val="auto"/>
          <w:spacing w:val="0"/>
          <w:sz w:val="44"/>
          <w:szCs w:val="44"/>
          <w:u w:val="none"/>
          <w:lang w:eastAsia="zh-CN"/>
        </w:rPr>
      </w:pPr>
      <w:r>
        <w:rPr>
          <w:rFonts w:hint="default" w:ascii="Nimbus Roman No9 L" w:hAnsi="Nimbus Roman No9 L" w:eastAsia="方正小标宋简体" w:cs="Nimbus Roman No9 L"/>
          <w:color w:val="auto"/>
          <w:spacing w:val="0"/>
          <w:sz w:val="44"/>
          <w:szCs w:val="44"/>
          <w:u w:val="none"/>
          <w:lang w:eastAsia="zh-CN"/>
        </w:rPr>
        <w:t>生物医药专题赛公告</w:t>
      </w:r>
    </w:p>
    <w:p w14:paraId="265FB2ED">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p>
    <w:p w14:paraId="0E2E466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为深入贯彻落实党的二十届四中全会精神，全面贯彻习近平总书记关于做好新时代人才工作的重要思想，强化人才对产业发展的支撑作用，根据江西省第二届高层次人才创新创业大赛有关安排，举办生物医药专题赛，现将有关事项公告如下：</w:t>
      </w:r>
    </w:p>
    <w:p w14:paraId="58F2196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eastAsia="zh-CN"/>
        </w:rPr>
      </w:pPr>
      <w:r>
        <w:rPr>
          <w:rFonts w:hint="default" w:ascii="Nimbus Roman No9 L" w:hAnsi="Nimbus Roman No9 L" w:eastAsia="黑体" w:cs="Nimbus Roman No9 L"/>
          <w:color w:val="auto"/>
          <w:spacing w:val="0"/>
          <w:kern w:val="0"/>
          <w:sz w:val="36"/>
          <w:szCs w:val="36"/>
          <w:highlight w:val="none"/>
          <w:u w:val="none"/>
        </w:rPr>
        <w:t>一、</w:t>
      </w:r>
      <w:r>
        <w:rPr>
          <w:rFonts w:hint="default" w:ascii="Nimbus Roman No9 L" w:hAnsi="Nimbus Roman No9 L" w:eastAsia="黑体" w:cs="Nimbus Roman No9 L"/>
          <w:color w:val="auto"/>
          <w:spacing w:val="0"/>
          <w:kern w:val="0"/>
          <w:sz w:val="36"/>
          <w:szCs w:val="36"/>
          <w:highlight w:val="none"/>
          <w:u w:val="none"/>
          <w:lang w:eastAsia="zh-CN"/>
        </w:rPr>
        <w:t>大赛主题</w:t>
      </w:r>
    </w:p>
    <w:p w14:paraId="3AFEE971">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才聚江西 创赢未来</w:t>
      </w:r>
    </w:p>
    <w:p w14:paraId="2B0EAA5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eastAsia="zh-CN"/>
        </w:rPr>
        <w:t>二、</w:t>
      </w:r>
      <w:r>
        <w:rPr>
          <w:rFonts w:hint="default" w:ascii="Nimbus Roman No9 L" w:hAnsi="Nimbus Roman No9 L" w:eastAsia="黑体" w:cs="Nimbus Roman No9 L"/>
          <w:color w:val="auto"/>
          <w:spacing w:val="0"/>
          <w:kern w:val="0"/>
          <w:sz w:val="36"/>
          <w:szCs w:val="36"/>
          <w:highlight w:val="none"/>
          <w:u w:val="none"/>
          <w:lang w:val="en-US" w:eastAsia="zh-CN"/>
        </w:rPr>
        <w:t>大赛时间</w:t>
      </w:r>
    </w:p>
    <w:p w14:paraId="376F560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2026年5月—11月</w:t>
      </w:r>
    </w:p>
    <w:p w14:paraId="56DBD410">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三、组织单位</w:t>
      </w:r>
    </w:p>
    <w:p w14:paraId="176C553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主办单位：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江西省委人才办、江西省工业和信息化厅、江西省商务厅。</w:t>
      </w:r>
    </w:p>
    <w:p w14:paraId="1D6051B2">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承办单位：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宜春市委人才办、宜春市工业和信息化局、宜春市商务局、宜春市市场监管局；江西省中小企业发展促进中心</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34A9F5A7">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协办单位：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宜春市委宣传部、宜春市委网信办、宜春市科技局、宜春市教体局、宜春市国有资本投资运营集团有限公司。</w:t>
      </w:r>
    </w:p>
    <w:p w14:paraId="44119A95">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shd w:val="clear" w:color="auto" w:fil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专题赛设立组委会，</w:t>
      </w:r>
      <w:r>
        <w:rPr>
          <w:rFonts w:hint="default" w:ascii="Nimbus Roman No9 L" w:hAnsi="Nimbus Roman No9 L" w:eastAsia="仿宋_GB2312" w:cs="Nimbus Roman No9 L"/>
          <w:b w:val="0"/>
          <w:bCs w:val="0"/>
          <w:i w:val="0"/>
          <w:iCs w:val="0"/>
          <w:color w:val="auto"/>
          <w:spacing w:val="0"/>
          <w:kern w:val="0"/>
          <w:sz w:val="36"/>
          <w:szCs w:val="36"/>
          <w:highlight w:val="none"/>
          <w:u w:val="none"/>
          <w:shd w:val="clear" w:color="auto" w:fill="auto"/>
          <w:lang w:val="en-US" w:eastAsia="zh-CN"/>
        </w:rPr>
        <w:t>组委会由主办单位、承办单位共同组成。</w:t>
      </w:r>
    </w:p>
    <w:p w14:paraId="772C91B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四、赛道细分领域</w:t>
      </w:r>
    </w:p>
    <w:p w14:paraId="41F2395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1. 中药，主要包括中药配方颗粒、冻干饮片、破壁饮片、特色炮制饮片、中药提取物新产品，创新改良和二次开发的传统名优中成药大品种、独家品种以及古代经典名方中药复方制剂、中药创新药，中药固体制剂绿色智能制造装备等。</w:t>
      </w:r>
    </w:p>
    <w:p w14:paraId="5A638C32">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2. 化学药，主要包括抗肿瘤、慢性病、神经、造影剂等重点领域特色原料药及中间体，制剂连续化制造工艺适用创新辅料、高端制剂制备辅料以及凝胶贴膏用、包衣材料、缓控释材料、注射用辅料等高端高分子药用辅料，基于新结构、新靶点、新机制、新剂型的创新药物制剂，高端仿制药、首仿药和难仿药等。</w:t>
      </w:r>
    </w:p>
    <w:p w14:paraId="323D2D51">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3. 生物药品，主要包括抗体、血液制品、抗血清及抗毒素、重组蛋白、基因与细胞治疗、放射性偶联药物、生物制品新型佐剂和高端疫苗辅料等。</w:t>
      </w:r>
    </w:p>
    <w:p w14:paraId="5212772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720" w:firstLineChars="200"/>
        <w:textAlignment w:val="auto"/>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4. 医疗器械，主要包括脑机接口以及人工智能辅助分析、检测、诊断和治疗医疗器械，闪疗装备、半导体激光治疗机、细胞分析仪、内窥镜等设备；高端植（介）入器械与高值耗材、血液透析耗材、体外诊断试剂、外科手术耗材、医用植入耗材等产品；组织修复与可再生、血管仿生、丝状蛋白、重组胶原蛋白等新型医用材料。</w:t>
      </w:r>
    </w:p>
    <w:p w14:paraId="0409772F">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仿宋_GB2312" w:cs="Nimbus Roman No9 L"/>
          <w:color w:val="auto"/>
          <w:sz w:val="36"/>
          <w:szCs w:val="36"/>
          <w:u w:val="none"/>
          <w:lang w:val="en-US" w:eastAsia="zh-CN"/>
        </w:rPr>
      </w:pPr>
      <w:r>
        <w:rPr>
          <w:rFonts w:hint="default" w:ascii="Nimbus Roman No9 L" w:hAnsi="Nimbus Roman No9 L" w:eastAsia="仿宋_GB2312" w:cs="Nimbus Roman No9 L"/>
          <w:color w:val="auto"/>
          <w:sz w:val="36"/>
          <w:szCs w:val="36"/>
          <w:u w:val="none"/>
          <w:lang w:val="en-US" w:eastAsia="zh-CN"/>
        </w:rPr>
        <w:t>5. 其他，主要包括放射性核药等。</w:t>
      </w:r>
    </w:p>
    <w:p w14:paraId="26F2C41E">
      <w:pPr>
        <w:keepNext w:val="0"/>
        <w:keepLines w:val="0"/>
        <w:pageBreakBefore w:val="0"/>
        <w:widowControl w:val="0"/>
        <w:kinsoku/>
        <w:wordWrap/>
        <w:overflowPunct/>
        <w:topLinePunct w:val="0"/>
        <w:autoSpaceDE w:val="0"/>
        <w:autoSpaceDN w:val="0"/>
        <w:bidi w:val="0"/>
        <w:adjustRightInd/>
        <w:snapToGrid/>
        <w:spacing w:line="620" w:lineRule="exact"/>
        <w:ind w:left="0" w:firstLine="720" w:firstLineChars="200"/>
        <w:jc w:val="both"/>
        <w:textAlignment w:val="auto"/>
        <w:outlineLvl w:val="9"/>
        <w:rPr>
          <w:rFonts w:hint="default" w:ascii="Nimbus Roman No9 L" w:hAnsi="Nimbus Roman No9 L" w:eastAsia="黑体" w:cs="Nimbus Roman No9 L"/>
          <w:color w:val="auto"/>
          <w:spacing w:val="0"/>
          <w:kern w:val="0"/>
          <w:sz w:val="36"/>
          <w:szCs w:val="36"/>
          <w:highlight w:val="none"/>
          <w:u w:val="none"/>
          <w:lang w:val="en-US" w:eastAsia="zh-CN"/>
        </w:rPr>
      </w:pPr>
      <w:r>
        <w:rPr>
          <w:rFonts w:hint="default" w:ascii="Nimbus Roman No9 L" w:hAnsi="Nimbus Roman No9 L" w:eastAsia="黑体" w:cs="Nimbus Roman No9 L"/>
          <w:color w:val="auto"/>
          <w:spacing w:val="0"/>
          <w:kern w:val="0"/>
          <w:sz w:val="36"/>
          <w:szCs w:val="36"/>
          <w:highlight w:val="none"/>
          <w:u w:val="none"/>
          <w:lang w:val="en-US" w:eastAsia="zh-CN"/>
        </w:rPr>
        <w:t>五、参赛对象及条件</w:t>
      </w:r>
    </w:p>
    <w:p w14:paraId="6877AFE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分为企业组和创客组2个参赛类</w:t>
      </w:r>
      <w:r>
        <w:rPr>
          <w:rFonts w:hint="default" w:ascii="Nimbus Roman No9 L" w:hAnsi="Nimbus Roman No9 L" w:eastAsia="仿宋_GB2312" w:cs="Nimbus Roman No9 L"/>
          <w:b w:val="0"/>
          <w:bCs w:val="0"/>
          <w:color w:val="auto"/>
          <w:spacing w:val="0"/>
          <w:sz w:val="36"/>
          <w:szCs w:val="36"/>
          <w:u w:val="none"/>
          <w:lang w:val="en-US" w:eastAsia="zh-CN"/>
        </w:rPr>
        <w:t>别。</w:t>
      </w:r>
      <w:r>
        <w:rPr>
          <w:rFonts w:hint="default" w:ascii="Nimbus Roman No9 L" w:hAnsi="Nimbus Roman No9 L" w:eastAsia="仿宋_GB2312" w:cs="Nimbus Roman No9 L"/>
          <w:b/>
          <w:bCs/>
          <w:color w:val="auto"/>
          <w:spacing w:val="0"/>
          <w:sz w:val="36"/>
          <w:szCs w:val="36"/>
          <w:u w:val="none"/>
          <w:lang w:val="en-US" w:eastAsia="zh-CN"/>
        </w:rPr>
        <w:t>企业组</w:t>
      </w:r>
      <w:r>
        <w:rPr>
          <w:rFonts w:hint="default" w:ascii="Nimbus Roman No9 L" w:hAnsi="Nimbus Roman No9 L" w:eastAsia="仿宋_GB2312" w:cs="Nimbus Roman No9 L"/>
          <w:b w:val="0"/>
          <w:bCs w:val="0"/>
          <w:color w:val="auto"/>
          <w:spacing w:val="0"/>
          <w:sz w:val="36"/>
          <w:szCs w:val="36"/>
          <w:u w:val="none"/>
          <w:lang w:val="en-US" w:eastAsia="zh-CN"/>
        </w:rPr>
        <w:t>是指参赛对象为已注册的企业，参赛项目拥有产品、技术相关的自主知识产权。</w:t>
      </w:r>
      <w:r>
        <w:rPr>
          <w:rFonts w:hint="default" w:ascii="Nimbus Roman No9 L" w:hAnsi="Nimbus Roman No9 L" w:eastAsia="仿宋_GB2312" w:cs="Nimbus Roman No9 L"/>
          <w:b/>
          <w:bCs/>
          <w:color w:val="auto"/>
          <w:spacing w:val="0"/>
          <w:sz w:val="36"/>
          <w:szCs w:val="36"/>
          <w:u w:val="none"/>
          <w:lang w:val="en-US" w:eastAsia="zh-CN"/>
        </w:rPr>
        <w:t>创客组</w:t>
      </w:r>
      <w:r>
        <w:rPr>
          <w:rFonts w:hint="default" w:ascii="Nimbus Roman No9 L" w:hAnsi="Nimbus Roman No9 L" w:eastAsia="仿宋_GB2312" w:cs="Nimbus Roman No9 L"/>
          <w:b w:val="0"/>
          <w:bCs w:val="0"/>
          <w:color w:val="auto"/>
          <w:spacing w:val="0"/>
          <w:sz w:val="36"/>
          <w:szCs w:val="36"/>
          <w:u w:val="none"/>
          <w:lang w:val="en-US" w:eastAsia="zh-CN"/>
        </w:rPr>
        <w:t>是指参赛对象为尚未注册成立企业、拥有科技创新成果和创业计划的个人或团队，参赛项目包括创意、产品、技术等。</w:t>
      </w:r>
    </w:p>
    <w:p w14:paraId="6DED79A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（一）企业组参赛条件</w:t>
      </w:r>
    </w:p>
    <w:p w14:paraId="4A5B0C5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企业组人选须为企业的主要创办人或主要股东（企业第一大股东或最大自然人股东，股权〈含技术入股〉比例不低于10%），或企业核心技术持有人且技术持股；</w:t>
      </w:r>
    </w:p>
    <w:p w14:paraId="05D9364E">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具有较强的创新创业精神以及科技成果转化、市场开拓、经营管理和资源整合能力，在相关领域开创技术新路径、商业新模式、产业新质态有较大潜力；</w:t>
      </w:r>
    </w:p>
    <w:p w14:paraId="4D860456">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拥有目标一致、结构合理、合作紧密的创业团队；</w:t>
      </w:r>
    </w:p>
    <w:p w14:paraId="7E000B5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参赛项目已进入市场，具有良好发展潜力，拥有自主知识产权且无产权纠纷；无不良记录。</w:t>
      </w:r>
    </w:p>
    <w:p w14:paraId="717B9FA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（二）创客组参赛条件</w:t>
      </w:r>
    </w:p>
    <w:p w14:paraId="18D6315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创客个人或创客团队带头人一般须具有本科及以上学历，团队核心成员数量原则上不超过5人；</w:t>
      </w:r>
    </w:p>
    <w:p w14:paraId="4529AED8">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对业绩特别突出或急需紧缺人才，经主办单位审查，可适当放宽学历等条件；</w:t>
      </w:r>
    </w:p>
    <w:p w14:paraId="2ACE5391">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参赛项目的创意、产品、技术及相关知识产权应归属参赛团队核心成员，与其他单位或个人无知识产权纠纷；</w:t>
      </w:r>
    </w:p>
    <w:p w14:paraId="432C126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4. </w:t>
      </w:r>
      <w:r>
        <w:rPr>
          <w:rFonts w:hint="default" w:ascii="Nimbus Roman No9 L" w:hAnsi="Nimbus Roman No9 L" w:eastAsia="仿宋_GB2312" w:cs="Nimbus Roman No9 L"/>
          <w:b w:val="0"/>
          <w:bCs w:val="0"/>
          <w:color w:val="auto"/>
          <w:kern w:val="2"/>
          <w:sz w:val="36"/>
          <w:szCs w:val="36"/>
          <w:u w:val="none"/>
          <w:lang w:val="en-US" w:eastAsia="zh-CN" w:bidi="ar-SA"/>
        </w:rPr>
        <w:t>企业创新项目不得参加创客组比赛。</w:t>
      </w:r>
    </w:p>
    <w:p w14:paraId="026C9532">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3" w:firstLineChars="200"/>
        <w:jc w:val="both"/>
        <w:textAlignment w:val="auto"/>
        <w:rPr>
          <w:rFonts w:hint="default" w:ascii="Nimbus Roman No9 L" w:hAnsi="Nimbus Roman No9 L" w:eastAsia="楷体_GB2312" w:cs="Nimbus Roman No9 L"/>
          <w:b/>
          <w:bCs/>
          <w:color w:val="auto"/>
          <w:kern w:val="2"/>
          <w:sz w:val="36"/>
          <w:szCs w:val="36"/>
          <w:u w:val="none"/>
          <w:lang w:val="en-US" w:eastAsia="zh-CN" w:bidi="ar-SA"/>
        </w:rPr>
      </w:pPr>
      <w:r>
        <w:rPr>
          <w:rFonts w:hint="default" w:ascii="Nimbus Roman No9 L" w:hAnsi="Nimbus Roman No9 L" w:eastAsia="楷体_GB2312" w:cs="Nimbus Roman No9 L"/>
          <w:b/>
          <w:bCs/>
          <w:color w:val="auto"/>
          <w:kern w:val="2"/>
          <w:sz w:val="36"/>
          <w:szCs w:val="36"/>
          <w:u w:val="none"/>
          <w:lang w:val="en-US" w:eastAsia="zh-CN" w:bidi="ar-SA"/>
        </w:rPr>
        <w:t>（三）其他要求</w:t>
      </w:r>
    </w:p>
    <w:p w14:paraId="36663B6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1. </w:t>
      </w:r>
      <w:r>
        <w:rPr>
          <w:rFonts w:hint="default" w:ascii="Nimbus Roman No9 L" w:hAnsi="Nimbus Roman No9 L" w:eastAsia="仿宋_GB2312" w:cs="Nimbus Roman No9 L"/>
          <w:b w:val="0"/>
          <w:bCs w:val="0"/>
          <w:color w:val="auto"/>
          <w:kern w:val="2"/>
          <w:sz w:val="36"/>
          <w:szCs w:val="36"/>
          <w:u w:val="none"/>
          <w:lang w:val="en-US" w:eastAsia="zh-CN" w:bidi="ar-SA"/>
        </w:rPr>
        <w:t>同一企业的同一项目或相似项目不可重复报名参赛；</w:t>
      </w:r>
    </w:p>
    <w:p w14:paraId="7F40359B">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2. </w:t>
      </w:r>
      <w:r>
        <w:rPr>
          <w:rFonts w:hint="default" w:ascii="Nimbus Roman No9 L" w:hAnsi="Nimbus Roman No9 L" w:eastAsia="仿宋_GB2312" w:cs="Nimbus Roman No9 L"/>
          <w:b w:val="0"/>
          <w:bCs w:val="0"/>
          <w:color w:val="auto"/>
          <w:kern w:val="2"/>
          <w:sz w:val="36"/>
          <w:szCs w:val="36"/>
          <w:u w:val="none"/>
          <w:lang w:val="en-US" w:eastAsia="zh-CN" w:bidi="ar-SA"/>
        </w:rPr>
        <w:t>获我省首届高层次人才创新创业大赛一、二、三等奖项目不得参赛；</w:t>
      </w:r>
    </w:p>
    <w:p w14:paraId="0AF96C6A">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 xml:space="preserve">3. </w:t>
      </w:r>
      <w:r>
        <w:rPr>
          <w:rFonts w:hint="default" w:ascii="Nimbus Roman No9 L" w:hAnsi="Nimbus Roman No9 L" w:eastAsia="仿宋_GB2312" w:cs="Nimbus Roman No9 L"/>
          <w:b w:val="0"/>
          <w:bCs w:val="0"/>
          <w:color w:val="auto"/>
          <w:kern w:val="2"/>
          <w:sz w:val="36"/>
          <w:szCs w:val="36"/>
          <w:u w:val="none"/>
          <w:lang w:val="en-US" w:eastAsia="zh-CN" w:bidi="ar-SA"/>
        </w:rPr>
        <w:t>对剽窃他人创新成果，以及使用其他不正当手段骗取奖项的参赛者，一经发现取消参赛资格。</w:t>
      </w:r>
    </w:p>
    <w:p w14:paraId="3A3B1A8C">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黑体" w:cs="Nimbus Roman No9 L"/>
          <w:bCs w:val="0"/>
          <w:color w:val="auto"/>
          <w:kern w:val="2"/>
          <w:sz w:val="36"/>
          <w:szCs w:val="36"/>
          <w:u w:val="none"/>
          <w:lang w:val="en-US" w:eastAsia="zh-CN" w:bidi="ar-SA"/>
        </w:rPr>
      </w:pPr>
      <w:r>
        <w:rPr>
          <w:rFonts w:hint="default" w:ascii="Nimbus Roman No9 L" w:hAnsi="Nimbus Roman No9 L" w:eastAsia="黑体" w:cs="Nimbus Roman No9 L"/>
          <w:color w:val="auto"/>
          <w:sz w:val="36"/>
          <w:szCs w:val="36"/>
          <w:u w:val="none"/>
          <w:lang w:val="en-US" w:eastAsia="zh-CN"/>
        </w:rPr>
        <w:t>六、赛事</w:t>
      </w:r>
      <w:r>
        <w:rPr>
          <w:rFonts w:hint="default" w:ascii="Nimbus Roman No9 L" w:hAnsi="Nimbus Roman No9 L" w:cs="Nimbus Roman No9 L"/>
          <w:color w:val="auto"/>
          <w:sz w:val="36"/>
          <w:szCs w:val="36"/>
          <w:u w:val="none"/>
          <w:lang w:val="en-US" w:eastAsia="zh-CN"/>
        </w:rPr>
        <w:t>流程</w:t>
      </w:r>
    </w:p>
    <w:p w14:paraId="11F456F7">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right="0" w:firstLine="720" w:firstLineChars="200"/>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r>
        <w:rPr>
          <w:rFonts w:hint="default" w:ascii="Nimbus Roman No9 L" w:hAnsi="Nimbus Roman No9 L" w:eastAsia="仿宋_GB2312" w:cs="Nimbus Roman No9 L"/>
          <w:bCs w:val="0"/>
          <w:color w:val="auto"/>
          <w:kern w:val="2"/>
          <w:sz w:val="36"/>
          <w:szCs w:val="36"/>
          <w:u w:val="none"/>
          <w:lang w:val="en-US" w:eastAsia="zh-CN" w:bidi="ar-SA"/>
        </w:rPr>
        <w:t>主要包括报名、初赛、复赛、决赛四个阶段。</w:t>
      </w:r>
    </w:p>
    <w:p w14:paraId="319940D0">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（一）报 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i w:val="0"/>
          <w:iCs w:val="0"/>
          <w:color w:val="auto"/>
          <w:spacing w:val="0"/>
          <w:kern w:val="2"/>
          <w:sz w:val="36"/>
          <w:szCs w:val="36"/>
          <w:highlight w:val="none"/>
          <w:u w:val="none"/>
          <w:lang w:val="en-US" w:eastAsia="zh-CN"/>
        </w:rPr>
        <w:t>8月10日前</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w:t>
      </w:r>
    </w:p>
    <w:p w14:paraId="323F6916">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参赛者可登录大赛官网（https://cxcy.jxciit.gov.cn）</w:t>
      </w:r>
      <w:r>
        <w:rPr>
          <w:rFonts w:hint="default" w:ascii="Nimbus Roman No9 L" w:hAnsi="Nimbus Roman No9 L" w:eastAsia="仿宋_GB2312" w:cs="Nimbus Roman No9 L"/>
          <w:b w:val="0"/>
          <w:bCs w:val="0"/>
          <w:color w:val="auto"/>
          <w:spacing w:val="0"/>
          <w:kern w:val="2"/>
          <w:sz w:val="36"/>
          <w:szCs w:val="36"/>
          <w:u w:val="none"/>
          <w:lang w:val="en-US" w:eastAsia="zh-CN" w:bidi="ar-SA"/>
        </w:rPr>
        <w:t>直接注册报名，也可通过“人才江西”网站（https://rc.jxzzb.gov.cn）</w:t>
      </w:r>
      <w:r>
        <w:rPr>
          <w:rFonts w:hint="default" w:ascii="Nimbus Roman No9 L" w:hAnsi="Nimbus Roman No9 L" w:eastAsia="仿宋_GB2312" w:cs="Nimbus Roman No9 L"/>
          <w:b w:val="0"/>
          <w:bCs w:val="0"/>
          <w:color w:val="auto"/>
          <w:kern w:val="2"/>
          <w:sz w:val="36"/>
          <w:szCs w:val="36"/>
          <w:u w:val="none"/>
          <w:lang w:val="en-US" w:eastAsia="zh-CN" w:bidi="ar-SA"/>
        </w:rPr>
        <w:t>大赛专题链接进入大赛报名系统注册报名，大赛不向参赛者收取任何费用。参赛者应提交完整报名材料，并对所填信息的准确性和真实性负责，如有刻意隐瞒或资料造假现象，取消报名参赛资格。大赛注册报名系统开放时间为2026年5月20日至8月10日，未在大赛官网注册和上传参赛信息的不得参加大赛。经资格审查后，确定进入初赛的项目名单。</w:t>
      </w:r>
    </w:p>
    <w:p w14:paraId="36669463">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（二）</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初 赛（</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8月30日前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3FABA757">
      <w:pPr>
        <w:pStyle w:val="4"/>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kern w:val="2"/>
          <w:sz w:val="36"/>
          <w:szCs w:val="36"/>
          <w:u w:val="none"/>
          <w:lang w:val="en-US" w:eastAsia="zh-CN" w:bidi="ar-SA"/>
        </w:rPr>
        <w:t>组织评审小组对所有进入初赛的项目材料进行评审并打分，重点评审技术成果、市场前景以及与我省产业发展匹配度等情况。根据参赛项目得分，企业组按初赛项目数量的30%左右进入复赛（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最多不超过100个</w:t>
      </w:r>
      <w:r>
        <w:rPr>
          <w:rFonts w:hint="default" w:ascii="Nimbus Roman No9 L" w:hAnsi="Nimbus Roman No9 L" w:eastAsia="仿宋_GB2312" w:cs="Nimbus Roman No9 L"/>
          <w:b w:val="0"/>
          <w:bCs w:val="0"/>
          <w:color w:val="auto"/>
          <w:kern w:val="2"/>
          <w:sz w:val="36"/>
          <w:szCs w:val="36"/>
          <w:u w:val="none"/>
          <w:lang w:val="en-US" w:eastAsia="zh-CN" w:bidi="ar-SA"/>
        </w:rPr>
        <w:t>），创客组按初赛项目数量的20%左右进入复赛（</w:t>
      </w:r>
      <w:r>
        <w:rPr>
          <w:rFonts w:hint="default" w:ascii="Nimbus Roman No9 L" w:hAnsi="Nimbus Roman No9 L" w:eastAsia="楷体_GB2312" w:cs="Nimbus Roman No9 L"/>
          <w:b w:val="0"/>
          <w:bCs w:val="0"/>
          <w:color w:val="auto"/>
          <w:kern w:val="2"/>
          <w:sz w:val="36"/>
          <w:szCs w:val="36"/>
          <w:u w:val="none"/>
          <w:lang w:val="en-US" w:eastAsia="zh-CN" w:bidi="ar-SA"/>
        </w:rPr>
        <w:t>最多不超过50个</w:t>
      </w:r>
      <w:r>
        <w:rPr>
          <w:rFonts w:hint="default" w:ascii="Nimbus Roman No9 L" w:hAnsi="Nimbus Roman No9 L" w:eastAsia="仿宋_GB2312" w:cs="Nimbus Roman No9 L"/>
          <w:b w:val="0"/>
          <w:bCs w:val="0"/>
          <w:color w:val="auto"/>
          <w:kern w:val="2"/>
          <w:sz w:val="36"/>
          <w:szCs w:val="36"/>
          <w:u w:val="none"/>
          <w:lang w:val="en-US" w:eastAsia="zh-CN" w:bidi="ar-SA"/>
        </w:rPr>
        <w:t>）。</w:t>
      </w:r>
    </w:p>
    <w:p w14:paraId="4A3515FD">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楷体_GB2312" w:cs="Nimbus Roman No9 L"/>
          <w:b w:val="0"/>
          <w:bCs w:val="0"/>
          <w:color w:val="auto"/>
          <w:kern w:val="2"/>
          <w:sz w:val="36"/>
          <w:szCs w:val="36"/>
          <w:u w:val="none"/>
          <w:lang w:val="en-US" w:eastAsia="zh-CN" w:bidi="ar-SA"/>
        </w:rPr>
        <w:t>（三）</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bidi="ar-SA"/>
        </w:rPr>
        <w:t>复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9月30日前）</w:t>
      </w:r>
    </w:p>
    <w:p w14:paraId="3DF06B90">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邀请专家组成评审小组，分别由生物医药领域行业专家、创投专家、企业家等组成，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对海外参赛项目，可灵活采取设置线上分赛区形式进行。</w:t>
      </w:r>
      <w:r>
        <w:rPr>
          <w:rFonts w:hint="default" w:ascii="Nimbus Roman No9 L" w:hAnsi="Nimbus Roman No9 L" w:eastAsia="仿宋_GB2312" w:cs="Nimbus Roman No9 L"/>
          <w:b w:val="0"/>
          <w:bCs w:val="0"/>
          <w:color w:val="auto"/>
          <w:kern w:val="2"/>
          <w:sz w:val="36"/>
          <w:szCs w:val="36"/>
          <w:u w:val="none"/>
          <w:lang w:val="en-US" w:eastAsia="zh-CN" w:bidi="ar-SA"/>
        </w:rPr>
        <w:t>比赛过程全程录像。根据参赛项目得分，分别按企业组和创客组复赛项目数量的50%进入决赛。</w:t>
      </w:r>
    </w:p>
    <w:p w14:paraId="06D39A8B">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0"/>
          <w:sz w:val="36"/>
          <w:szCs w:val="36"/>
          <w:u w:val="none"/>
        </w:rPr>
      </w:pPr>
      <w:r>
        <w:rPr>
          <w:rFonts w:hint="default" w:ascii="Nimbus Roman No9 L" w:hAnsi="Nimbus Roman No9 L" w:eastAsia="仿宋_GB2312" w:cs="Nimbus Roman No9 L"/>
          <w:b w:val="0"/>
          <w:bCs w:val="0"/>
          <w:color w:val="auto"/>
          <w:kern w:val="2"/>
          <w:sz w:val="36"/>
          <w:szCs w:val="36"/>
          <w:u w:val="none"/>
          <w:lang w:val="en-US" w:eastAsia="zh-CN" w:bidi="ar-SA"/>
        </w:rPr>
        <w:t>复赛地点设在樟树市。</w:t>
      </w:r>
      <w:r>
        <w:rPr>
          <w:rFonts w:hint="default" w:ascii="Nimbus Roman No9 L" w:hAnsi="Nimbus Roman No9 L" w:eastAsia="仿宋_GB2312" w:cs="Nimbus Roman No9 L"/>
          <w:b w:val="0"/>
          <w:bCs w:val="0"/>
          <w:color w:val="auto"/>
          <w:sz w:val="36"/>
          <w:szCs w:val="36"/>
          <w:u w:val="none"/>
          <w:lang w:val="en-US" w:eastAsia="zh-CN"/>
        </w:rPr>
        <w:t>复赛期间，为参赛选手免费提供赛事期间的食宿，对省外参赛选手，一并据实报销往返交通费。复赛后，</w:t>
      </w:r>
      <w:r>
        <w:rPr>
          <w:rFonts w:hint="default" w:ascii="Nimbus Roman No9 L" w:hAnsi="Nimbus Roman No9 L" w:eastAsia="仿宋_GB2312" w:cs="Nimbus Roman No9 L"/>
          <w:b w:val="0"/>
          <w:bCs w:val="0"/>
          <w:color w:val="auto"/>
          <w:kern w:val="2"/>
          <w:sz w:val="36"/>
          <w:szCs w:val="36"/>
          <w:u w:val="none"/>
          <w:lang w:val="en-US" w:eastAsia="zh-CN" w:bidi="ar-SA"/>
        </w:rPr>
        <w:t>邀请第三方机构对拟晋级决赛项目开展尽职调查</w:t>
      </w:r>
      <w:r>
        <w:rPr>
          <w:rFonts w:hint="default" w:ascii="Nimbus Roman No9 L" w:hAnsi="Nimbus Roman No9 L" w:eastAsia="仿宋_GB2312" w:cs="Nimbus Roman No9 L"/>
          <w:b w:val="0"/>
          <w:bCs w:val="0"/>
          <w:color w:val="auto"/>
          <w:kern w:val="0"/>
          <w:sz w:val="36"/>
          <w:szCs w:val="36"/>
          <w:u w:val="none"/>
        </w:rPr>
        <w:t>。</w:t>
      </w:r>
    </w:p>
    <w:p w14:paraId="5A2A248F">
      <w:pPr>
        <w:pStyle w:val="4"/>
        <w:keepNext w:val="0"/>
        <w:keepLines w:val="0"/>
        <w:pageBreakBefore w:val="0"/>
        <w:widowControl w:val="0"/>
        <w:kinsoku/>
        <w:wordWrap/>
        <w:overflowPunct/>
        <w:topLinePunct w:val="0"/>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楷体_GB2312" w:cs="Nimbus Roman No9 L"/>
          <w:b w:val="0"/>
          <w:bCs w:val="0"/>
          <w:color w:val="auto"/>
          <w:kern w:val="2"/>
          <w:sz w:val="36"/>
          <w:szCs w:val="36"/>
          <w:u w:val="none"/>
          <w:lang w:val="en-US" w:eastAsia="zh-CN" w:bidi="ar-SA"/>
        </w:rPr>
        <w:t>（四）决 赛</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2026年</w:t>
      </w:r>
      <w:r>
        <w:rPr>
          <w:rFonts w:hint="default" w:ascii="Nimbus Roman No9 L" w:hAnsi="Nimbus Roman No9 L" w:eastAsia="仿宋_GB2312" w:cs="Nimbus Roman No9 L"/>
          <w:b w:val="0"/>
          <w:bCs w:val="0"/>
          <w:color w:val="auto"/>
          <w:sz w:val="36"/>
          <w:szCs w:val="36"/>
          <w:u w:val="none"/>
          <w:lang w:val="en-US" w:eastAsia="zh-CN"/>
        </w:rPr>
        <w:t>11月15日前</w:t>
      </w:r>
      <w:r>
        <w:rPr>
          <w:rFonts w:hint="default" w:ascii="Nimbus Roman No9 L" w:hAnsi="Nimbus Roman No9 L" w:eastAsia="楷体_GB2312" w:cs="Nimbus Roman No9 L"/>
          <w:b w:val="0"/>
          <w:bCs w:val="0"/>
          <w:i w:val="0"/>
          <w:iCs w:val="0"/>
          <w:color w:val="auto"/>
          <w:spacing w:val="0"/>
          <w:kern w:val="0"/>
          <w:sz w:val="36"/>
          <w:szCs w:val="36"/>
          <w:highlight w:val="none"/>
          <w:u w:val="none"/>
          <w:lang w:val="en-US" w:eastAsia="zh-CN"/>
        </w:rPr>
        <w:t>）</w:t>
      </w:r>
    </w:p>
    <w:p w14:paraId="6D1BC161">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z w:val="36"/>
          <w:szCs w:val="36"/>
          <w:u w:val="none"/>
          <w:lang w:val="en-US" w:eastAsia="zh-CN"/>
        </w:rPr>
      </w:pPr>
      <w:r>
        <w:rPr>
          <w:rFonts w:hint="default" w:ascii="Nimbus Roman No9 L" w:hAnsi="Nimbus Roman No9 L" w:eastAsia="仿宋_GB2312" w:cs="Nimbus Roman No9 L"/>
          <w:b w:val="0"/>
          <w:bCs w:val="0"/>
          <w:color w:val="auto"/>
          <w:sz w:val="36"/>
          <w:szCs w:val="36"/>
          <w:u w:val="none"/>
          <w:lang w:val="en-US" w:eastAsia="zh-CN"/>
        </w:rPr>
        <w:t>邀请专家组成评审小组，分别由生物医药领域行业专家、创投专家、企业家等组成，</w:t>
      </w:r>
      <w:r>
        <w:rPr>
          <w:rFonts w:hint="default" w:ascii="Nimbus Roman No9 L" w:hAnsi="Nimbus Roman No9 L" w:eastAsia="仿宋_GB2312" w:cs="Nimbus Roman No9 L"/>
          <w:b w:val="0"/>
          <w:bCs w:val="0"/>
          <w:color w:val="auto"/>
          <w:kern w:val="2"/>
          <w:sz w:val="36"/>
          <w:szCs w:val="36"/>
          <w:u w:val="none"/>
          <w:lang w:val="en-US" w:eastAsia="zh-CN" w:bidi="ar-SA"/>
        </w:rPr>
        <w:t>重点对项目创新性、产业化情况、落地江西意愿及可行性等进行评审。评审采取线下路演和现场答辩的方式进行，分自我展示、项目路演、专家提问、现场评分四个环节。比赛过程全程录像。根据评审情况确定每个参赛项目得分，企业组评出一等奖2名、二等奖4名、三等奖10名，其余进入决赛项目均评为优胜奖；创客组评出一等奖1名、二等奖2名、三等奖5名，其余进入决赛项目均评为优胜奖。</w:t>
      </w:r>
    </w:p>
    <w:p w14:paraId="2942BFF9">
      <w:pPr>
        <w:keepNext w:val="0"/>
        <w:keepLines w:val="0"/>
        <w:pageBreakBefore w:val="0"/>
        <w:widowControl w:val="0"/>
        <w:kinsoku/>
        <w:wordWrap/>
        <w:overflowPunct/>
        <w:topLinePunct w:val="0"/>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kern w:val="2"/>
          <w:sz w:val="36"/>
          <w:szCs w:val="36"/>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决赛地点设在南昌市。决赛期间，</w:t>
      </w:r>
      <w:r>
        <w:rPr>
          <w:rFonts w:hint="default" w:ascii="Nimbus Roman No9 L" w:hAnsi="Nimbus Roman No9 L" w:eastAsia="仿宋_GB2312" w:cs="Nimbus Roman No9 L"/>
          <w:b w:val="0"/>
          <w:bCs w:val="0"/>
          <w:color w:val="auto"/>
          <w:kern w:val="2"/>
          <w:sz w:val="36"/>
          <w:szCs w:val="36"/>
          <w:u w:val="none"/>
          <w:lang w:val="en-US" w:eastAsia="zh-CN" w:bidi="ar-SA"/>
        </w:rPr>
        <w:t>为参赛选手免费提供赛事期间的食宿，对省外参赛选手，一并据实报销往返交通费。</w:t>
      </w:r>
    </w:p>
    <w:p w14:paraId="14BD9D52">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20" w:lineRule="exact"/>
        <w:ind w:left="0" w:firstLine="720" w:firstLineChars="200"/>
        <w:jc w:val="both"/>
        <w:textAlignment w:val="auto"/>
        <w:rPr>
          <w:rFonts w:hint="default" w:ascii="Nimbus Roman No9 L" w:hAnsi="Nimbus Roman No9 L" w:eastAsia="楷体_GB2312" w:cs="Nimbus Roman No9 L"/>
          <w:b w:val="0"/>
          <w:bCs w:val="0"/>
          <w:color w:val="auto"/>
          <w:spacing w:val="0"/>
          <w:sz w:val="36"/>
          <w:szCs w:val="36"/>
          <w:u w:val="none"/>
          <w:lang w:val="en-US" w:eastAsia="zh-CN"/>
        </w:rPr>
      </w:pPr>
      <w:r>
        <w:rPr>
          <w:rFonts w:hint="default" w:ascii="Nimbus Roman No9 L" w:hAnsi="Nimbus Roman No9 L" w:cs="Nimbus Roman No9 L"/>
          <w:color w:val="auto"/>
          <w:sz w:val="36"/>
          <w:szCs w:val="36"/>
          <w:u w:val="none"/>
          <w:lang w:val="en-US" w:eastAsia="zh-CN"/>
        </w:rPr>
        <w:t>七、奖励及支持政策</w:t>
      </w:r>
    </w:p>
    <w:p w14:paraId="7DA113A4">
      <w:pPr>
        <w:keepNext w:val="0"/>
        <w:keepLines w:val="0"/>
        <w:pageBreakBefore w:val="0"/>
        <w:widowControl w:val="0"/>
        <w:kinsoku/>
        <w:wordWrap/>
        <w:overflowPunct/>
        <w:topLinePunct w:val="0"/>
        <w:autoSpaceDE/>
        <w:autoSpaceDN/>
        <w:bidi w:val="0"/>
        <w:adjustRightInd/>
        <w:snapToGrid/>
        <w:spacing w:line="62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US" w:eastAsia="zh-CN"/>
        </w:rPr>
        <w:t>对</w:t>
      </w:r>
      <w:r>
        <w:rPr>
          <w:rFonts w:hint="default" w:ascii="Nimbus Roman No9 L" w:hAnsi="Nimbus Roman No9 L" w:eastAsia="仿宋_GB2312" w:cs="Nimbus Roman No9 L"/>
          <w:b w:val="0"/>
          <w:bCs w:val="0"/>
          <w:color w:val="auto"/>
          <w:sz w:val="36"/>
          <w:szCs w:val="36"/>
          <w:u w:val="none"/>
          <w:lang w:val="en-US" w:eastAsia="zh-CN"/>
        </w:rPr>
        <w:t>决赛评出的一、二、三等奖及优胜奖，分别给予奖金</w:t>
      </w:r>
      <w:r>
        <w:rPr>
          <w:rFonts w:hint="default" w:ascii="Nimbus Roman No9 L" w:hAnsi="Nimbus Roman No9 L" w:eastAsia="仿宋_GB2312" w:cs="Nimbus Roman No9 L"/>
          <w:b w:val="0"/>
          <w:bCs w:val="0"/>
          <w:color w:val="auto"/>
          <w:spacing w:val="0"/>
          <w:sz w:val="36"/>
          <w:szCs w:val="36"/>
          <w:u w:val="none"/>
          <w:lang w:val="en-US" w:eastAsia="zh-CN"/>
        </w:rPr>
        <w:t>30万元、15万元、8万元、2万元。相关支持政策详见附件。</w:t>
      </w:r>
    </w:p>
    <w:p w14:paraId="3FE12F0A">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27396EC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r>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t xml:space="preserve">    </w:t>
      </w:r>
    </w:p>
    <w:p w14:paraId="11FFEE0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outlineLvl w:val="9"/>
        <w:rPr>
          <w:rFonts w:hint="default" w:ascii="Nimbus Roman No9 L" w:hAnsi="Nimbus Roman No9 L" w:eastAsia="楷体_GB2312" w:cs="Nimbus Roman No9 L"/>
          <w:b/>
          <w:bCs/>
          <w:i w:val="0"/>
          <w:iCs w:val="0"/>
          <w:color w:val="auto"/>
          <w:spacing w:val="0"/>
          <w:kern w:val="0"/>
          <w:sz w:val="36"/>
          <w:szCs w:val="36"/>
          <w:highlight w:val="none"/>
          <w:u w:val="none"/>
          <w:lang w:val="en-US" w:eastAsia="zh-CN"/>
        </w:rPr>
      </w:pPr>
    </w:p>
    <w:p w14:paraId="66A049D0">
      <w:pPr>
        <w:keepNext w:val="0"/>
        <w:keepLines w:val="0"/>
        <w:pageBreakBefore w:val="0"/>
        <w:widowControl w:val="0"/>
        <w:numPr>
          <w:ilvl w:val="0"/>
          <w:numId w:val="0"/>
        </w:numPr>
        <w:kinsoku/>
        <w:wordWrap/>
        <w:overflowPunct/>
        <w:topLinePunct w:val="0"/>
        <w:autoSpaceDE w:val="0"/>
        <w:autoSpaceDN w:val="0"/>
        <w:bidi w:val="0"/>
        <w:adjustRightInd/>
        <w:snapToGrid/>
        <w:spacing w:line="650" w:lineRule="exact"/>
        <w:ind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方正楷体_GBK" w:cs="Nimbus Roman No9 L"/>
          <w:b/>
          <w:bCs/>
          <w:i w:val="0"/>
          <w:iCs w:val="0"/>
          <w:color w:val="auto"/>
          <w:spacing w:val="0"/>
          <w:kern w:val="0"/>
          <w:sz w:val="36"/>
          <w:szCs w:val="36"/>
          <w:highlight w:val="none"/>
          <w:u w:val="none"/>
          <w:lang w:val="en-US" w:eastAsia="zh-CN"/>
        </w:rPr>
        <w:t>生物医药专题赛组委会联系人：</w:t>
      </w:r>
    </w:p>
    <w:p w14:paraId="4A5CB58D">
      <w:pPr>
        <w:keepNext w:val="0"/>
        <w:keepLines w:val="0"/>
        <w:pageBreakBefore w:val="0"/>
        <w:widowControl w:val="0"/>
        <w:kinsoku/>
        <w:wordWrap/>
        <w:overflowPunct/>
        <w:topLinePunct w:val="0"/>
        <w:autoSpaceDE w:val="0"/>
        <w:autoSpaceDN w:val="0"/>
        <w:bidi w:val="0"/>
        <w:adjustRightInd/>
        <w:snapToGrid/>
        <w:spacing w:line="560" w:lineRule="exact"/>
        <w:ind w:left="0" w:firstLine="720" w:firstLineChars="200"/>
        <w:jc w:val="both"/>
        <w:textAlignment w:val="auto"/>
        <w:outlineLvl w:val="9"/>
        <w:rPr>
          <w:rFonts w:hint="default" w:ascii="Nimbus Roman No9 L" w:hAnsi="Nimbus Roman No9 L" w:cs="Nimbus Roman No9 L"/>
          <w:color w:val="auto"/>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严树文  0795—3259699；</w:t>
      </w:r>
    </w:p>
    <w:p w14:paraId="01625AF6">
      <w:pPr>
        <w:keepNext w:val="0"/>
        <w:keepLines w:val="0"/>
        <w:pageBreakBefore w:val="0"/>
        <w:widowControl w:val="0"/>
        <w:kinsoku/>
        <w:wordWrap/>
        <w:overflowPunct/>
        <w:topLinePunct w:val="0"/>
        <w:autoSpaceDE w:val="0"/>
        <w:autoSpaceDN w:val="0"/>
        <w:bidi w:val="0"/>
        <w:adjustRightInd/>
        <w:snapToGrid/>
        <w:spacing w:line="560" w:lineRule="exact"/>
        <w:ind w:left="0" w:firstLine="720" w:firstLineChars="200"/>
        <w:jc w:val="both"/>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rPr>
        <w:t>周  璇  0795—3214078。</w:t>
      </w:r>
    </w:p>
    <w:p w14:paraId="271AF1A6">
      <w:pPr>
        <w:pStyle w:val="5"/>
        <w:keepNext w:val="0"/>
        <w:keepLines w:val="0"/>
        <w:pageBreakBefore w:val="0"/>
        <w:numPr>
          <w:ilvl w:val="0"/>
          <w:numId w:val="0"/>
        </w:numPr>
        <w:kinsoku/>
        <w:wordWrap/>
        <w:overflowPunct/>
        <w:topLinePunct w:val="0"/>
        <w:bidi w:val="0"/>
        <w:spacing w:line="560" w:lineRule="exact"/>
        <w:textAlignment w:val="auto"/>
        <w:rPr>
          <w:rFonts w:hint="default" w:ascii="Nimbus Roman No9 L" w:hAnsi="Nimbus Roman No9 L" w:eastAsia="仿宋_GB2312" w:cs="Nimbus Roman No9 L"/>
          <w:b w:val="0"/>
          <w:bCs w:val="0"/>
          <w:color w:val="auto"/>
          <w:spacing w:val="0"/>
          <w:sz w:val="36"/>
          <w:szCs w:val="36"/>
          <w:u w:val="none"/>
          <w:lang w:val="en-US" w:eastAsia="zh-CN"/>
        </w:rPr>
      </w:pPr>
    </w:p>
    <w:p w14:paraId="73EDD135">
      <w:pPr>
        <w:pStyle w:val="5"/>
        <w:keepNext w:val="0"/>
        <w:keepLines w:val="0"/>
        <w:pageBreakBefore w:val="0"/>
        <w:numPr>
          <w:ilvl w:val="0"/>
          <w:numId w:val="0"/>
        </w:numPr>
        <w:kinsoku/>
        <w:wordWrap/>
        <w:overflowPunct/>
        <w:topLinePunct w:val="0"/>
        <w:bidi w:val="0"/>
        <w:spacing w:line="560" w:lineRule="exact"/>
        <w:ind w:firstLine="720" w:firstLineChars="200"/>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color w:val="auto"/>
          <w:spacing w:val="0"/>
          <w:sz w:val="36"/>
          <w:szCs w:val="36"/>
          <w:u w:val="none"/>
          <w:lang w:val="en-US" w:eastAsia="zh-CN"/>
        </w:rPr>
        <w:t>附件：1. 江西省支持政策</w:t>
      </w:r>
    </w:p>
    <w:p w14:paraId="026FB25B">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eastAsia"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2. </w:t>
      </w: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宜春市支持政策</w:t>
      </w:r>
    </w:p>
    <w:p w14:paraId="505CBD1C">
      <w:pPr>
        <w:pStyle w:val="5"/>
        <w:keepNext w:val="0"/>
        <w:keepLines w:val="0"/>
        <w:pageBreakBefore w:val="0"/>
        <w:widowControl w:val="0"/>
        <w:numPr>
          <w:ilvl w:val="0"/>
          <w:numId w:val="0"/>
        </w:numPr>
        <w:kinsoku/>
        <w:wordWrap/>
        <w:overflowPunct/>
        <w:topLinePunct w:val="0"/>
        <w:bidi w:val="0"/>
        <w:spacing w:line="560" w:lineRule="exact"/>
        <w:jc w:val="both"/>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p>
    <w:p w14:paraId="24D6C547">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江西省第二届高层次人才创新创业大赛</w:t>
      </w:r>
    </w:p>
    <w:p w14:paraId="4DE893BB">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生物医药专题赛组委会</w:t>
      </w:r>
    </w:p>
    <w:p w14:paraId="6B14F3E1">
      <w:pPr>
        <w:keepNext w:val="0"/>
        <w:keepLines w:val="0"/>
        <w:pageBreakBefore w:val="0"/>
        <w:widowControl w:val="0"/>
        <w:kinsoku/>
        <w:wordWrap/>
        <w:overflowPunct/>
        <w:topLinePunct w:val="0"/>
        <w:autoSpaceDE w:val="0"/>
        <w:autoSpaceDN w:val="0"/>
        <w:bidi w:val="0"/>
        <w:adjustRightInd/>
        <w:snapToGrid/>
        <w:spacing w:line="560" w:lineRule="exact"/>
        <w:ind w:left="0"/>
        <w:jc w:val="center"/>
        <w:textAlignment w:val="auto"/>
        <w:outlineLvl w:val="9"/>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t xml:space="preserve">         </w:t>
      </w:r>
      <w:r>
        <w:rPr>
          <w:rFonts w:hint="default" w:ascii="Nimbus Roman No9 L" w:hAnsi="Nimbus Roman No9 L" w:eastAsia="仿宋_GB2312" w:cs="Nimbus Roman No9 L"/>
          <w:b w:val="0"/>
          <w:bCs w:val="0"/>
          <w:color w:val="auto"/>
          <w:kern w:val="0"/>
          <w:sz w:val="36"/>
          <w:szCs w:val="36"/>
          <w:lang w:val="en-US" w:eastAsia="zh-CN" w:bidi="ar"/>
        </w:rPr>
        <w:t xml:space="preserve"> 2026年5月</w:t>
      </w:r>
      <w:r>
        <w:rPr>
          <w:rFonts w:hint="eastAsia" w:ascii="Nimbus Roman No9 L" w:hAnsi="Nimbus Roman No9 L" w:eastAsia="仿宋_GB2312" w:cs="Nimbus Roman No9 L"/>
          <w:b w:val="0"/>
          <w:bCs w:val="0"/>
          <w:color w:val="auto"/>
          <w:kern w:val="0"/>
          <w:sz w:val="36"/>
          <w:szCs w:val="36"/>
          <w:lang w:val="en-US" w:eastAsia="zh-CN" w:bidi="ar"/>
        </w:rPr>
        <w:t>14</w:t>
      </w:r>
      <w:r>
        <w:rPr>
          <w:rFonts w:hint="default" w:ascii="Nimbus Roman No9 L" w:hAnsi="Nimbus Roman No9 L" w:eastAsia="仿宋_GB2312" w:cs="Nimbus Roman No9 L"/>
          <w:b w:val="0"/>
          <w:bCs w:val="0"/>
          <w:color w:val="auto"/>
          <w:kern w:val="0"/>
          <w:sz w:val="36"/>
          <w:szCs w:val="36"/>
          <w:lang w:val="en-US" w:eastAsia="zh-CN" w:bidi="ar"/>
        </w:rPr>
        <w:t>日</w:t>
      </w:r>
    </w:p>
    <w:p w14:paraId="0245C7C9">
      <w:pPr>
        <w:rPr>
          <w:rFonts w:hint="default" w:ascii="Nimbus Roman No9 L" w:hAnsi="Nimbus Roman No9 L" w:cs="Nimbus Roman No9 L"/>
          <w:color w:val="auto"/>
        </w:rPr>
        <w:sectPr>
          <w:footerReference r:id="rId8" w:type="default"/>
          <w:pgSz w:w="11906" w:h="16838"/>
          <w:pgMar w:top="1440" w:right="1800" w:bottom="1440" w:left="1800" w:header="851" w:footer="992" w:gutter="0"/>
          <w:pgNumType w:fmt="decimal"/>
          <w:cols w:space="720" w:num="1"/>
          <w:docGrid w:type="lines" w:linePitch="312" w:charSpace="0"/>
        </w:sectPr>
      </w:pPr>
    </w:p>
    <w:p w14:paraId="67F01450">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jc w:val="both"/>
        <w:textAlignment w:val="auto"/>
        <w:rPr>
          <w:rFonts w:hint="default" w:ascii="Nimbus Roman No9 L" w:hAnsi="Nimbus Roman No9 L" w:cs="Nimbus Roman No9 L"/>
          <w:bCs w:val="0"/>
          <w:color w:val="auto"/>
          <w:kern w:val="2"/>
          <w:sz w:val="36"/>
          <w:szCs w:val="36"/>
          <w:u w:val="none"/>
          <w:lang w:val="en-US" w:eastAsia="zh-CN" w:bidi="ar-SA"/>
        </w:rPr>
      </w:pPr>
      <w:r>
        <w:rPr>
          <w:rFonts w:hint="default" w:ascii="Nimbus Roman No9 L" w:hAnsi="Nimbus Roman No9 L" w:cs="Nimbus Roman No9 L"/>
          <w:color w:val="auto"/>
          <w:sz w:val="36"/>
          <w:szCs w:val="36"/>
          <w:u w:val="none"/>
          <w:lang w:val="en-US" w:eastAsia="zh-CN"/>
        </w:rPr>
        <w:t>附件1</w:t>
      </w:r>
    </w:p>
    <w:p w14:paraId="5079842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Nimbus Roman No9 L" w:hAnsi="Nimbus Roman No9 L" w:eastAsia="仿宋_GB2312" w:cs="Nimbus Roman No9 L"/>
          <w:b w:val="0"/>
          <w:bCs w:val="0"/>
          <w:i w:val="0"/>
          <w:iCs w:val="0"/>
          <w:color w:val="auto"/>
          <w:spacing w:val="0"/>
          <w:kern w:val="0"/>
          <w:sz w:val="36"/>
          <w:szCs w:val="36"/>
          <w:highlight w:val="none"/>
          <w:u w:val="none"/>
          <w:lang w:val="en-US" w:eastAsia="zh-CN" w:bidi="ar-SA"/>
        </w:rPr>
      </w:pPr>
      <w:r>
        <w:rPr>
          <w:rFonts w:hint="default" w:ascii="Nimbus Roman No9 L" w:hAnsi="Nimbus Roman No9 L" w:eastAsia="方正小标宋简体" w:cs="Nimbus Roman No9 L"/>
          <w:b w:val="0"/>
          <w:bCs w:val="0"/>
          <w:color w:val="auto"/>
          <w:spacing w:val="0"/>
          <w:sz w:val="44"/>
          <w:szCs w:val="44"/>
          <w:u w:val="none"/>
          <w:lang w:val="en-US" w:eastAsia="zh-CN"/>
        </w:rPr>
        <w:t>江西省</w:t>
      </w:r>
      <w:r>
        <w:rPr>
          <w:rFonts w:hint="default" w:ascii="Nimbus Roman No9 L" w:hAnsi="Nimbus Roman No9 L" w:eastAsia="方正小标宋简体" w:cs="Nimbus Roman No9 L"/>
          <w:b w:val="0"/>
          <w:bCs w:val="0"/>
          <w:i w:val="0"/>
          <w:iCs w:val="0"/>
          <w:color w:val="auto"/>
          <w:spacing w:val="0"/>
          <w:kern w:val="0"/>
          <w:sz w:val="44"/>
          <w:szCs w:val="44"/>
          <w:highlight w:val="none"/>
          <w:u w:val="none"/>
          <w:lang w:val="en-US" w:eastAsia="zh-CN" w:bidi="ar-SA"/>
        </w:rPr>
        <w:t>支持政策</w:t>
      </w:r>
    </w:p>
    <w:p w14:paraId="2A3354E2">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Nimbus Roman No9 L" w:hAnsi="Nimbus Roman No9 L" w:eastAsia="仿宋_GB2312" w:cs="Nimbus Roman No9 L"/>
          <w:bCs w:val="0"/>
          <w:color w:val="auto"/>
          <w:kern w:val="2"/>
          <w:sz w:val="36"/>
          <w:szCs w:val="36"/>
          <w:u w:val="none"/>
          <w:lang w:val="en-US" w:eastAsia="zh-CN" w:bidi="ar-SA"/>
        </w:rPr>
      </w:pPr>
    </w:p>
    <w:p w14:paraId="7AB244F7">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一、金融政策</w:t>
      </w:r>
    </w:p>
    <w:p w14:paraId="3598B832">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1.</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投资支持。</w:t>
      </w:r>
      <w:r>
        <w:rPr>
          <w:rFonts w:hint="default" w:ascii="Nimbus Roman No9 L" w:hAnsi="Nimbus Roman No9 L" w:eastAsia="仿宋_GB2312" w:cs="Nimbus Roman No9 L"/>
          <w:color w:val="auto"/>
          <w:sz w:val="36"/>
          <w:szCs w:val="36"/>
          <w:u w:val="none"/>
        </w:rPr>
        <w:t>决赛一、二、三等奖且在我省落地的项目，由省现代产业引导基金下设的政策型直投基金分别给予最高2000万元、800万元、300万元的股权投资，对江西省产业发展及科创领域具备重大战略性价值的获奖项目，投资金额可一事一议。同时，由项目承接地母基金叠加进行股权投资。</w:t>
      </w:r>
    </w:p>
    <w:p w14:paraId="091DF855">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2.</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信贷支持。</w:t>
      </w:r>
      <w:r>
        <w:rPr>
          <w:rFonts w:hint="default" w:ascii="Nimbus Roman No9 L" w:hAnsi="Nimbus Roman No9 L" w:eastAsia="仿宋_GB2312" w:cs="Nimbus Roman No9 L"/>
          <w:color w:val="auto"/>
          <w:sz w:val="36"/>
          <w:szCs w:val="36"/>
          <w:u w:val="none"/>
        </w:rPr>
        <w:t>决赛一、二、三等奖及优胜奖项目所在企业分别可获得最高</w:t>
      </w:r>
      <w:r>
        <w:rPr>
          <w:rFonts w:hint="default" w:ascii="Nimbus Roman No9 L" w:hAnsi="Nimbus Roman No9 L" w:eastAsia="仿宋_GB2312" w:cs="Nimbus Roman No9 L"/>
          <w:color w:val="auto"/>
          <w:sz w:val="36"/>
          <w:szCs w:val="36"/>
          <w:u w:val="none"/>
          <w:lang w:val="en-US" w:eastAsia="zh-CN"/>
        </w:rPr>
        <w:t>8</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5</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4</w:t>
      </w:r>
      <w:r>
        <w:rPr>
          <w:rFonts w:hint="default" w:ascii="Nimbus Roman No9 L" w:hAnsi="Nimbus Roman No9 L" w:eastAsia="仿宋_GB2312" w:cs="Nimbus Roman No9 L"/>
          <w:color w:val="auto"/>
          <w:sz w:val="36"/>
          <w:szCs w:val="36"/>
          <w:u w:val="none"/>
        </w:rPr>
        <w:t>000万元、</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000万元信用贷款，获奖选手可获得最高</w:t>
      </w:r>
      <w:r>
        <w:rPr>
          <w:rFonts w:hint="default" w:ascii="Nimbus Roman No9 L" w:hAnsi="Nimbus Roman No9 L" w:eastAsia="仿宋_GB2312" w:cs="Nimbus Roman No9 L"/>
          <w:color w:val="auto"/>
          <w:sz w:val="36"/>
          <w:szCs w:val="36"/>
          <w:u w:val="none"/>
          <w:lang w:val="en-US" w:eastAsia="zh-CN"/>
        </w:rPr>
        <w:t>3</w:t>
      </w:r>
      <w:r>
        <w:rPr>
          <w:rFonts w:hint="default" w:ascii="Nimbus Roman No9 L" w:hAnsi="Nimbus Roman No9 L" w:eastAsia="仿宋_GB2312" w:cs="Nimbus Roman No9 L"/>
          <w:color w:val="auto"/>
          <w:sz w:val="36"/>
          <w:szCs w:val="36"/>
          <w:u w:val="none"/>
        </w:rPr>
        <w:t>00万元低利率个人信用贷款服务。开辟授信审批绿色通道，优先受理、快速审批、及时放款。</w:t>
      </w:r>
    </w:p>
    <w:p w14:paraId="69E0F61B">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default" w:ascii="Nimbus Roman No9 L" w:hAnsi="Nimbus Roman No9 L" w:eastAsia="仿宋_GB2312" w:cs="Nimbus Roman No9 L"/>
          <w:color w:val="auto"/>
          <w:sz w:val="36"/>
          <w:szCs w:val="36"/>
          <w:u w:val="none"/>
        </w:rPr>
      </w:pPr>
      <w:r>
        <w:rPr>
          <w:rFonts w:hint="default" w:ascii="Nimbus Roman No9 L" w:hAnsi="Nimbus Roman No9 L" w:eastAsia="仿宋_GB2312" w:cs="Nimbus Roman No9 L"/>
          <w:b/>
          <w:bCs/>
          <w:color w:val="auto"/>
          <w:sz w:val="36"/>
          <w:szCs w:val="36"/>
          <w:u w:val="none"/>
        </w:rPr>
        <w:t>3.</w:t>
      </w:r>
      <w:r>
        <w:rPr>
          <w:rFonts w:hint="default" w:ascii="Nimbus Roman No9 L" w:hAnsi="Nimbus Roman No9 L" w:eastAsia="仿宋_GB2312" w:cs="Nimbus Roman No9 L"/>
          <w:b/>
          <w:bCs/>
          <w:color w:val="auto"/>
          <w:sz w:val="36"/>
          <w:szCs w:val="36"/>
          <w:u w:val="none"/>
          <w:lang w:val="en-US" w:eastAsia="zh-CN"/>
        </w:rPr>
        <w:t xml:space="preserve"> </w:t>
      </w:r>
      <w:r>
        <w:rPr>
          <w:rFonts w:hint="default" w:ascii="Nimbus Roman No9 L" w:hAnsi="Nimbus Roman No9 L" w:eastAsia="仿宋_GB2312" w:cs="Nimbus Roman No9 L"/>
          <w:b/>
          <w:bCs/>
          <w:color w:val="auto"/>
          <w:sz w:val="36"/>
          <w:szCs w:val="36"/>
          <w:u w:val="none"/>
        </w:rPr>
        <w:t>上市服务。</w:t>
      </w:r>
      <w:r>
        <w:rPr>
          <w:rFonts w:hint="default" w:ascii="Nimbus Roman No9 L" w:hAnsi="Nimbus Roman No9 L" w:eastAsia="仿宋_GB2312" w:cs="Nimbus Roman No9 L"/>
          <w:color w:val="auto"/>
          <w:sz w:val="36"/>
          <w:szCs w:val="36"/>
          <w:u w:val="none"/>
        </w:rPr>
        <w:t>对有上市意愿、具备上市潜力的成长型企业，优先纳入省重点上市后备企业资源库，组织证券交易所、中介机构相关专家对企业开展上市培训和辅导，帮助企业开展资本对接。积极支持符合条件的企业申报IPO上市，帮助企业协调相关问题。支持符合条件的企业通过区域性股权市场“绿色通道”机制在新三板挂牌，打通创新型企业进入资本市场的“快车道”。</w:t>
      </w:r>
    </w:p>
    <w:p w14:paraId="66FC48E3">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二、人才政策</w:t>
      </w:r>
    </w:p>
    <w:p w14:paraId="776EDE7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1. 在人才认定方面。</w:t>
      </w:r>
      <w:r>
        <w:rPr>
          <w:rFonts w:hint="default" w:ascii="Nimbus Roman No9 L" w:hAnsi="Nimbus Roman No9 L" w:eastAsia="仿宋_GB2312" w:cs="Nimbus Roman No9 L"/>
          <w:b w:val="0"/>
          <w:bCs w:val="0"/>
          <w:color w:val="auto"/>
          <w:spacing w:val="0"/>
          <w:sz w:val="36"/>
          <w:szCs w:val="36"/>
          <w:u w:val="none"/>
          <w:lang w:val="en-US" w:eastAsia="zh-CN"/>
        </w:rPr>
        <w:t>对获奖项目带头人（排序第1位的）：一等奖获得者，符合</w:t>
      </w:r>
      <w:r>
        <w:rPr>
          <w:rFonts w:hint="default" w:ascii="Nimbus Roman No9 L" w:hAnsi="Nimbus Roman No9 L" w:eastAsia="仿宋_GB2312" w:cs="Nimbus Roman No9 L"/>
          <w:b w:val="0"/>
          <w:bCs w:val="0"/>
          <w:color w:val="auto"/>
          <w:spacing w:val="0"/>
          <w:sz w:val="36"/>
          <w:szCs w:val="36"/>
          <w:u w:val="none"/>
          <w:lang w:eastAsia="zh-CN"/>
        </w:rPr>
        <w:t>“赣鄱英才计划”基本申报条件的，可直接入选“赣鄱英才计划”，按政策</w:t>
      </w:r>
      <w:r>
        <w:rPr>
          <w:rFonts w:hint="default" w:ascii="Nimbus Roman No9 L" w:hAnsi="Nimbus Roman No9 L" w:eastAsia="仿宋_GB2312" w:cs="Nimbus Roman No9 L"/>
          <w:b w:val="0"/>
          <w:bCs w:val="0"/>
          <w:color w:val="auto"/>
          <w:sz w:val="36"/>
          <w:szCs w:val="36"/>
          <w:u w:val="none"/>
          <w:lang w:val="en-US" w:eastAsia="zh-CN"/>
        </w:rPr>
        <w:t>给予30万—60万元的一次性补助和100万—200万元的项目资助</w:t>
      </w:r>
      <w:r>
        <w:rPr>
          <w:rFonts w:hint="default" w:ascii="Nimbus Roman No9 L" w:hAnsi="Nimbus Roman No9 L" w:eastAsia="仿宋_GB2312" w:cs="Nimbus Roman No9 L"/>
          <w:b w:val="0"/>
          <w:bCs w:val="0"/>
          <w:color w:val="auto"/>
          <w:sz w:val="36"/>
          <w:szCs w:val="36"/>
          <w:u w:val="none"/>
          <w:lang w:val="en" w:eastAsia="zh-CN"/>
        </w:rPr>
        <w:t>，并</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C类人才，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二等奖获得者，</w:t>
      </w:r>
      <w:r>
        <w:rPr>
          <w:rFonts w:hint="default" w:ascii="Nimbus Roman No9 L" w:hAnsi="Nimbus Roman No9 L" w:eastAsia="仿宋_GB2312" w:cs="Nimbus Roman No9 L"/>
          <w:b w:val="0"/>
          <w:bCs w:val="0"/>
          <w:color w:val="auto"/>
          <w:spacing w:val="0"/>
          <w:sz w:val="36"/>
          <w:szCs w:val="36"/>
          <w:u w:val="none"/>
          <w:lang w:eastAsia="zh-CN"/>
        </w:rPr>
        <w:t>可直接入选“赣鄱俊才支持计划”，并认定为省级</w:t>
      </w:r>
      <w:r>
        <w:rPr>
          <w:rFonts w:hint="default" w:ascii="Nimbus Roman No9 L" w:hAnsi="Nimbus Roman No9 L" w:eastAsia="仿宋_GB2312" w:cs="Nimbus Roman No9 L"/>
          <w:b w:val="0"/>
          <w:bCs w:val="0"/>
          <w:color w:val="auto"/>
          <w:spacing w:val="0"/>
          <w:sz w:val="36"/>
          <w:szCs w:val="36"/>
          <w:u w:val="none"/>
          <w:lang w:val="en-US" w:eastAsia="zh-CN"/>
        </w:rPr>
        <w:t>D类人才，</w:t>
      </w:r>
      <w:r>
        <w:rPr>
          <w:rFonts w:hint="default" w:ascii="Nimbus Roman No9 L" w:hAnsi="Nimbus Roman No9 L" w:eastAsia="仿宋_GB2312" w:cs="Nimbus Roman No9 L"/>
          <w:b w:val="0"/>
          <w:bCs w:val="0"/>
          <w:color w:val="auto"/>
          <w:spacing w:val="0"/>
          <w:sz w:val="36"/>
          <w:szCs w:val="36"/>
          <w:u w:val="none"/>
          <w:lang w:eastAsia="zh-CN"/>
        </w:rPr>
        <w:t>享受相应支持政策；</w:t>
      </w:r>
      <w:r>
        <w:rPr>
          <w:rFonts w:hint="default" w:ascii="Nimbus Roman No9 L" w:hAnsi="Nimbus Roman No9 L" w:eastAsia="仿宋_GB2312" w:cs="Nimbus Roman No9 L"/>
          <w:b w:val="0"/>
          <w:bCs w:val="0"/>
          <w:color w:val="auto"/>
          <w:spacing w:val="0"/>
          <w:sz w:val="36"/>
          <w:szCs w:val="36"/>
          <w:u w:val="none"/>
          <w:lang w:val="en-US" w:eastAsia="zh-CN"/>
        </w:rPr>
        <w:t>三等奖获得者，</w:t>
      </w:r>
      <w:r>
        <w:rPr>
          <w:rFonts w:hint="default" w:ascii="Nimbus Roman No9 L" w:hAnsi="Nimbus Roman No9 L" w:eastAsia="仿宋_GB2312" w:cs="Nimbus Roman No9 L"/>
          <w:b w:val="0"/>
          <w:bCs w:val="0"/>
          <w:color w:val="auto"/>
          <w:sz w:val="36"/>
          <w:szCs w:val="36"/>
          <w:u w:val="none"/>
          <w:lang w:val="en" w:eastAsia="zh-CN"/>
        </w:rPr>
        <w:t>直接</w:t>
      </w:r>
      <w:r>
        <w:rPr>
          <w:rFonts w:hint="default" w:ascii="Nimbus Roman No9 L" w:hAnsi="Nimbus Roman No9 L" w:eastAsia="仿宋_GB2312" w:cs="Nimbus Roman No9 L"/>
          <w:b w:val="0"/>
          <w:bCs w:val="0"/>
          <w:color w:val="auto"/>
          <w:spacing w:val="0"/>
          <w:sz w:val="36"/>
          <w:szCs w:val="36"/>
          <w:u w:val="none"/>
          <w:lang w:eastAsia="zh-CN"/>
        </w:rPr>
        <w:t>认定为省级</w:t>
      </w:r>
      <w:r>
        <w:rPr>
          <w:rFonts w:hint="default" w:ascii="Nimbus Roman No9 L" w:hAnsi="Nimbus Roman No9 L" w:eastAsia="仿宋_GB2312" w:cs="Nimbus Roman No9 L"/>
          <w:b w:val="0"/>
          <w:bCs w:val="0"/>
          <w:color w:val="auto"/>
          <w:spacing w:val="0"/>
          <w:sz w:val="36"/>
          <w:szCs w:val="36"/>
          <w:u w:val="none"/>
          <w:lang w:val="en-US" w:eastAsia="zh-CN"/>
        </w:rPr>
        <w:t>E类人才，享受相应支持政策。上述人才认定政策，获奖项目需在赣注册企业并运营满1年后享受；已在赣注册企业的，需运营满1年后享受。</w:t>
      </w:r>
    </w:p>
    <w:p w14:paraId="1D19FC1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right="0" w:rightChars="0" w:firstLine="723"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bCs/>
          <w:color w:val="auto"/>
          <w:spacing w:val="0"/>
          <w:sz w:val="36"/>
          <w:szCs w:val="36"/>
          <w:u w:val="none"/>
          <w:lang w:val="en-US" w:eastAsia="zh-CN"/>
        </w:rPr>
        <w:t>2. 在职称评审方面。</w:t>
      </w:r>
      <w:r>
        <w:rPr>
          <w:rFonts w:hint="default" w:ascii="Nimbus Roman No9 L" w:hAnsi="Nimbus Roman No9 L" w:eastAsia="仿宋_GB2312" w:cs="Nimbus Roman No9 L"/>
          <w:b w:val="0"/>
          <w:bCs w:val="0"/>
          <w:color w:val="auto"/>
          <w:spacing w:val="0"/>
          <w:sz w:val="36"/>
          <w:szCs w:val="36"/>
          <w:u w:val="none"/>
          <w:lang w:val="en-US" w:eastAsia="zh-CN"/>
        </w:rPr>
        <w:t>对获大赛一、二等奖项目带头人（排序第1位的），打破学历、资历、身份、台阶限制，可采取“一事一议”方式，直接申报高级职称，大赛获奖情况纳入职称评审业绩范围。</w:t>
      </w:r>
    </w:p>
    <w:p w14:paraId="26E8B7B6">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default" w:ascii="Nimbus Roman No9 L" w:hAnsi="Nimbus Roman No9 L" w:eastAsia="黑体" w:cs="Nimbus Roman No9 L"/>
          <w:b w:val="0"/>
          <w:bCs w:val="0"/>
          <w:color w:val="auto"/>
          <w:spacing w:val="0"/>
          <w:sz w:val="36"/>
          <w:szCs w:val="36"/>
          <w:u w:val="none"/>
          <w:lang w:val="en-US" w:eastAsia="zh-CN"/>
        </w:rPr>
      </w:pPr>
      <w:r>
        <w:rPr>
          <w:rFonts w:hint="default" w:ascii="Nimbus Roman No9 L" w:hAnsi="Nimbus Roman No9 L" w:eastAsia="黑体" w:cs="Nimbus Roman No9 L"/>
          <w:b w:val="0"/>
          <w:bCs w:val="0"/>
          <w:color w:val="auto"/>
          <w:spacing w:val="0"/>
          <w:sz w:val="36"/>
          <w:szCs w:val="36"/>
          <w:u w:val="none"/>
          <w:lang w:val="en-US" w:eastAsia="zh-CN"/>
        </w:rPr>
        <w:t>三、项目落地服务</w:t>
      </w:r>
    </w:p>
    <w:p w14:paraId="76E504F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720" w:firstLineChars="200"/>
        <w:jc w:val="both"/>
        <w:textAlignment w:val="auto"/>
        <w:rPr>
          <w:rFonts w:hint="default" w:ascii="Nimbus Roman No9 L" w:hAnsi="Nimbus Roman No9 L" w:eastAsia="仿宋_GB2312" w:cs="Nimbus Roman No9 L"/>
          <w:b w:val="0"/>
          <w:bCs w:val="0"/>
          <w:color w:val="auto"/>
          <w:spacing w:val="0"/>
          <w:sz w:val="36"/>
          <w:szCs w:val="36"/>
          <w:u w:val="none"/>
          <w:lang w:val="en-US" w:eastAsia="zh-CN"/>
        </w:rPr>
      </w:pPr>
      <w:r>
        <w:rPr>
          <w:rFonts w:hint="default" w:ascii="Nimbus Roman No9 L" w:hAnsi="Nimbus Roman No9 L" w:eastAsia="仿宋_GB2312" w:cs="Nimbus Roman No9 L"/>
          <w:b w:val="0"/>
          <w:bCs w:val="0"/>
          <w:color w:val="auto"/>
          <w:spacing w:val="0"/>
          <w:sz w:val="36"/>
          <w:szCs w:val="36"/>
          <w:u w:val="none"/>
          <w:lang w:val="en" w:eastAsia="zh-CN"/>
        </w:rPr>
        <w:t>建立大赛落地项目库，项目落地所在设区市、县（市、区）、开发区（园区）配备服务专员，综合运用人才支持政策、产业发展扶持资金等，提供全方位、全周期项目落地服务保障。</w:t>
      </w:r>
    </w:p>
    <w:p w14:paraId="62CDCC13">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Nimbus Roman No9 L" w:hAnsi="Nimbus Roman No9 L" w:eastAsia="楷体_GB2312" w:cs="Nimbus Roman No9 L"/>
          <w:b w:val="0"/>
          <w:bCs/>
          <w:color w:val="auto"/>
          <w:kern w:val="2"/>
          <w:sz w:val="32"/>
          <w:szCs w:val="32"/>
          <w:lang w:val="en-US" w:eastAsia="zh-CN" w:bidi="ar-SA"/>
        </w:rPr>
      </w:pPr>
      <w:r>
        <w:rPr>
          <w:rFonts w:hint="default" w:ascii="Nimbus Roman No9 L" w:hAnsi="Nimbus Roman No9 L" w:eastAsia="仿宋_GB2312" w:cs="Nimbus Roman No9 L"/>
          <w:b w:val="0"/>
          <w:bCs w:val="0"/>
          <w:color w:val="auto"/>
          <w:spacing w:val="0"/>
          <w:sz w:val="32"/>
          <w:szCs w:val="32"/>
          <w:u w:val="none"/>
          <w:lang w:val="en-US" w:eastAsia="zh-CN"/>
        </w:rPr>
        <w:br w:type="page"/>
      </w:r>
      <w:r>
        <w:rPr>
          <w:rFonts w:hint="default" w:ascii="Nimbus Roman No9 L" w:hAnsi="Nimbus Roman No9 L" w:eastAsia="黑体" w:cs="Nimbus Roman No9 L"/>
          <w:b w:val="0"/>
          <w:bCs/>
          <w:color w:val="auto"/>
          <w:kern w:val="2"/>
          <w:sz w:val="36"/>
          <w:szCs w:val="36"/>
          <w:lang w:val="en-US" w:eastAsia="zh-CN" w:bidi="ar-SA"/>
        </w:rPr>
        <w:t xml:space="preserve">附件2 </w:t>
      </w:r>
    </w:p>
    <w:p w14:paraId="75C2FA36">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center"/>
        <w:textAlignment w:val="auto"/>
        <w:rPr>
          <w:rFonts w:hint="default" w:ascii="Nimbus Roman No9 L" w:hAnsi="Nimbus Roman No9 L" w:eastAsia="方正小标宋_GBK" w:cs="Nimbus Roman No9 L"/>
          <w:b w:val="0"/>
          <w:bCs w:val="0"/>
          <w:color w:val="auto"/>
          <w:kern w:val="2"/>
          <w:sz w:val="44"/>
          <w:szCs w:val="44"/>
          <w:lang w:val="en-US" w:eastAsia="zh-CN" w:bidi="ar-SA"/>
        </w:rPr>
      </w:pPr>
      <w:r>
        <w:rPr>
          <w:rFonts w:hint="default" w:ascii="Nimbus Roman No9 L" w:hAnsi="Nimbus Roman No9 L" w:eastAsia="方正小标宋_GBK" w:cs="Nimbus Roman No9 L"/>
          <w:b w:val="0"/>
          <w:bCs w:val="0"/>
          <w:color w:val="auto"/>
          <w:kern w:val="2"/>
          <w:sz w:val="44"/>
          <w:szCs w:val="44"/>
          <w:lang w:val="en-US" w:eastAsia="zh-CN" w:bidi="ar-SA"/>
        </w:rPr>
        <w:t>宜春市支持政策</w:t>
      </w:r>
    </w:p>
    <w:p w14:paraId="01EE2AB2">
      <w:pPr>
        <w:pStyle w:val="5"/>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Nimbus Roman No9 L" w:hAnsi="Nimbus Roman No9 L" w:eastAsia="方正小标宋_GBK" w:cs="Nimbus Roman No9 L"/>
          <w:b w:val="0"/>
          <w:bCs w:val="0"/>
          <w:color w:val="auto"/>
          <w:kern w:val="2"/>
          <w:sz w:val="44"/>
          <w:szCs w:val="44"/>
          <w:lang w:val="en-US" w:eastAsia="zh-CN" w:bidi="ar-SA"/>
        </w:rPr>
      </w:pPr>
    </w:p>
    <w:p w14:paraId="6F295397">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pPr>
      <w:r>
        <w:rPr>
          <w:rFonts w:hint="default" w:ascii="Nimbus Roman No9 L" w:hAnsi="Nimbus Roman No9 L" w:eastAsia="楷体_GB2312" w:cs="Nimbus Roman No9 L"/>
          <w:b w:val="0"/>
          <w:bCs w:val="0"/>
          <w:color w:val="auto"/>
          <w:spacing w:val="0"/>
          <w:sz w:val="36"/>
          <w:szCs w:val="36"/>
          <w:highlight w:val="none"/>
          <w:u w:val="none"/>
          <w:shd w:val="clear" w:color="auto" w:fill="auto"/>
          <w:lang w:val="en-US" w:eastAsia="zh-CN"/>
        </w:rPr>
        <w:t xml:space="preserve">1. </w:t>
      </w:r>
      <w:r>
        <w:rPr>
          <w:rFonts w:hint="default" w:ascii="Nimbus Roman No9 L" w:hAnsi="Nimbus Roman No9 L" w:eastAsia="仿宋_GB2312" w:cs="Nimbus Roman No9 L"/>
          <w:b w:val="0"/>
          <w:bCs w:val="0"/>
          <w:color w:val="auto"/>
          <w:spacing w:val="0"/>
          <w:sz w:val="36"/>
          <w:szCs w:val="36"/>
          <w:highlight w:val="none"/>
          <w:u w:val="none"/>
          <w:shd w:val="clear" w:color="auto" w:fill="auto"/>
          <w:lang w:val="en-US" w:eastAsia="zh-CN"/>
        </w:rPr>
        <w:t>对决赛评出的一、二、三等奖及优胜奖且在宜春市落地运营满一年的项目，按照省级奖励资金1:1的比例，由受益财政分别给予30万元、15万元、8万元、2万元配套资金奖励。</w:t>
      </w:r>
    </w:p>
    <w:p w14:paraId="388AA912">
      <w:pPr>
        <w:keepNext w:val="0"/>
        <w:keepLines w:val="0"/>
        <w:pageBreakBefore w:val="0"/>
        <w:widowControl w:val="0"/>
        <w:kinsoku/>
        <w:wordWrap/>
        <w:overflowPunct/>
        <w:topLinePunct w:val="0"/>
        <w:autoSpaceDE/>
        <w:autoSpaceDN/>
        <w:bidi w:val="0"/>
        <w:adjustRightInd/>
        <w:snapToGrid/>
        <w:spacing w:line="540" w:lineRule="exact"/>
        <w:ind w:firstLine="720" w:firstLineChars="200"/>
        <w:jc w:val="both"/>
        <w:textAlignment w:val="auto"/>
        <w:rPr>
          <w:rFonts w:hint="default" w:ascii="Nimbus Roman No9 L" w:hAnsi="Nimbus Roman No9 L" w:eastAsia="仿宋_GB2312" w:cs="Nimbus Roman No9 L"/>
          <w:b w:val="0"/>
          <w:bCs w:val="0"/>
          <w:color w:val="auto"/>
          <w:spacing w:val="0"/>
          <w:sz w:val="36"/>
          <w:szCs w:val="36"/>
          <w:highlight w:val="none"/>
          <w:u w:val="none"/>
          <w:lang w:val="en-US" w:eastAsia="zh-CN"/>
        </w:rPr>
      </w:pPr>
      <w:r>
        <w:rPr>
          <w:rFonts w:hint="default" w:ascii="Nimbus Roman No9 L" w:hAnsi="Nimbus Roman No9 L" w:eastAsia="楷体_GB2312" w:cs="Nimbus Roman No9 L"/>
          <w:b w:val="0"/>
          <w:bCs w:val="0"/>
          <w:color w:val="auto"/>
          <w:spacing w:val="0"/>
          <w:sz w:val="36"/>
          <w:szCs w:val="36"/>
          <w:highlight w:val="none"/>
          <w:u w:val="none"/>
          <w:lang w:val="en-US" w:eastAsia="zh-CN"/>
        </w:rPr>
        <w:t xml:space="preserve">2. </w:t>
      </w:r>
      <w:r>
        <w:rPr>
          <w:rFonts w:hint="default" w:ascii="Nimbus Roman No9 L" w:hAnsi="Nimbus Roman No9 L" w:eastAsia="仿宋_GB2312" w:cs="Nimbus Roman No9 L"/>
          <w:b w:val="0"/>
          <w:bCs w:val="0"/>
          <w:color w:val="auto"/>
          <w:spacing w:val="0"/>
          <w:sz w:val="36"/>
          <w:szCs w:val="36"/>
          <w:highlight w:val="none"/>
          <w:u w:val="none"/>
          <w:lang w:val="en-US" w:eastAsia="zh-CN"/>
        </w:rPr>
        <w:t>对获得决赛一、二等奖且在宜春市落地实施满一年的项目，入选省级人才计划后，由市本级财政给予省级项目资金50%的配套资助，分别给予最高不超过100万元和20万元的资金补助。</w:t>
      </w:r>
      <w:r>
        <w:rPr>
          <w:rFonts w:hint="default" w:ascii="Nimbus Roman No9 L" w:hAnsi="Nimbus Roman No9 L" w:eastAsia="仿宋_GB2312" w:cs="Nimbus Roman No9 L"/>
          <w:b w:val="0"/>
          <w:bCs w:val="0"/>
          <w:color w:val="auto"/>
          <w:spacing w:val="0"/>
          <w:sz w:val="36"/>
          <w:szCs w:val="36"/>
          <w:highlight w:val="none"/>
          <w:u w:val="none"/>
          <w:lang w:val="en-US" w:eastAsia="zh-CN"/>
        </w:rPr>
        <w:br w:type="textWrapping"/>
      </w:r>
      <w:r>
        <w:rPr>
          <w:rFonts w:hint="default" w:ascii="Nimbus Roman No9 L" w:hAnsi="Nimbus Roman No9 L" w:eastAsia="仿宋_GB2312" w:cs="Nimbus Roman No9 L"/>
          <w:b w:val="0"/>
          <w:bCs w:val="0"/>
          <w:color w:val="auto"/>
          <w:spacing w:val="0"/>
          <w:sz w:val="36"/>
          <w:szCs w:val="36"/>
          <w:highlight w:val="none"/>
          <w:u w:val="none"/>
          <w:lang w:val="en-US" w:eastAsia="zh-CN"/>
        </w:rPr>
        <w:t xml:space="preserve">    3. 对获得决赛一、二、三等奖且在宜春市落地实施的项目带头人（排序第1位的），属于省外引进的，由市本级财政分别给予一、二等奖最高60万元、45万元的补贴，由受益财政给予三等奖最高30万元的补贴（包括岗位补贴、购房补贴、租房补贴等）。</w:t>
      </w:r>
      <w:r>
        <w:rPr>
          <w:rFonts w:hint="default" w:ascii="Nimbus Roman No9 L" w:hAnsi="Nimbus Roman No9 L" w:eastAsia="仿宋_GB2312" w:cs="Nimbus Roman No9 L"/>
          <w:b w:val="0"/>
          <w:bCs w:val="0"/>
          <w:color w:val="auto"/>
          <w:spacing w:val="0"/>
          <w:sz w:val="36"/>
          <w:szCs w:val="36"/>
          <w:highlight w:val="none"/>
          <w:u w:val="none"/>
          <w:lang w:val="en-US" w:eastAsia="zh-CN"/>
        </w:rPr>
        <w:br w:type="textWrapping"/>
      </w:r>
      <w:r>
        <w:rPr>
          <w:rFonts w:hint="default" w:ascii="Nimbus Roman No9 L" w:hAnsi="Nimbus Roman No9 L" w:eastAsia="仿宋_GB2312" w:cs="Nimbus Roman No9 L"/>
          <w:b w:val="0"/>
          <w:bCs w:val="0"/>
          <w:color w:val="auto"/>
          <w:spacing w:val="0"/>
          <w:sz w:val="36"/>
          <w:szCs w:val="36"/>
          <w:highlight w:val="none"/>
          <w:u w:val="none"/>
          <w:lang w:val="en-US" w:eastAsia="zh-CN"/>
        </w:rPr>
        <w:t xml:space="preserve">    4. 对在宜春市下辖的丰城市、樟树市、高安市落地满一年的项目，入选“赣鄱英才计划”并完成到岗核查后，给予最高100万元项目资助。对入围决赛且落地宜春市袁州区并运营1年以上的生物医药赛道项目，择优支持2个40周岁以下青年人才项目，一次性给予最高10万元项目资助。</w:t>
      </w:r>
    </w:p>
    <w:p w14:paraId="3D6092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720" w:firstLineChars="200"/>
        <w:jc w:val="both"/>
        <w:textAlignment w:val="auto"/>
        <w:rPr>
          <w:rFonts w:hint="default" w:ascii="Nimbus Roman No9 L" w:hAnsi="Nimbus Roman No9 L" w:cs="Nimbus Roman No9 L"/>
          <w:color w:val="auto"/>
        </w:rPr>
      </w:pPr>
      <w:r>
        <w:rPr>
          <w:rFonts w:hint="default" w:ascii="Nimbus Roman No9 L" w:hAnsi="Nimbus Roman No9 L" w:eastAsia="仿宋_GB2312" w:cs="Nimbus Roman No9 L"/>
          <w:b w:val="0"/>
          <w:bCs w:val="0"/>
          <w:color w:val="auto"/>
          <w:spacing w:val="0"/>
          <w:sz w:val="36"/>
          <w:szCs w:val="36"/>
          <w:highlight w:val="none"/>
          <w:u w:val="none"/>
          <w:lang w:val="en-US" w:eastAsia="zh-CN"/>
        </w:rPr>
        <w:t>5. 对在宜春市落地实施满一年，且能够推动生物医药产业关键核心技术突破的项目，择优</w:t>
      </w:r>
      <w:r>
        <w:rPr>
          <w:rFonts w:hint="default" w:ascii="Nimbus Roman No9 L" w:hAnsi="Nimbus Roman No9 L" w:eastAsia="仿宋_GB2312" w:cs="Nimbus Roman No9 L"/>
          <w:b w:val="0"/>
          <w:bCs w:val="0"/>
          <w:color w:val="auto"/>
          <w:spacing w:val="0"/>
          <w:w w:val="95"/>
          <w:sz w:val="36"/>
          <w:szCs w:val="36"/>
          <w:highlight w:val="none"/>
          <w:u w:val="none"/>
          <w:lang w:val="en-US" w:eastAsia="zh-CN"/>
        </w:rPr>
        <w:t>给予最高300万元项目资助。</w:t>
      </w:r>
    </w:p>
    <w:sectPr>
      <w:footerReference r:id="rId9"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altName w:val="方正公文小标宋"/>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K">
    <w:altName w:val="微软雅黑"/>
    <w:panose1 w:val="02000000000000000000"/>
    <w:charset w:val="86"/>
    <w:family w:val="auto"/>
    <w:pitch w:val="default"/>
    <w:sig w:usb0="00000001" w:usb1="08000000" w:usb2="0000000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214E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A5E2B1">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qEkjZxgEAAJoDAAAOAAAAAAAAAAEAIAAAAB4BAABkcnMvZTJvRG9jLnht&#10;bFBLBQYAAAAABgAGAFkBAABWBQAAAAA=&#10;">
              <v:fill on="f" focussize="0,0"/>
              <v:stroke on="f"/>
              <v:imagedata o:title=""/>
              <o:lock v:ext="edit" aspectratio="f"/>
              <v:textbox inset="0mm,0mm,0mm,0mm" style="mso-fit-shape-to-text:t;">
                <w:txbxContent>
                  <w:p w14:paraId="78A5E2B1">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DDD8">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023D77">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07023D77">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19</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9123">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8E77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1808E776">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1F0E3">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FDA89">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8Kz6jdAQAAvgMAAA4AAAAAAAAA&#10;AQAgAAAAHgEAAGRycy9lMm9Eb2MueG1sUEsFBgAAAAAGAAYAWQEAAG0FAAAAAA==&#10;">
              <v:fill on="f" focussize="0,0"/>
              <v:stroke on="f"/>
              <v:imagedata o:title=""/>
              <o:lock v:ext="edit" aspectratio="f"/>
              <v:textbox inset="0mm,0mm,0mm,0mm" style="mso-fit-shape-to-text:t;">
                <w:txbxContent>
                  <w:p w14:paraId="493FDA89">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43</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0E451">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39AAE7">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5B39AAE7">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54</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F4BDE">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CF65F9">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09CF65F9">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66</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CDFA2">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0E73F0">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IRj11XdAQAAvgMAAA4AAAAAAAAA&#10;AQAgAAAAHgEAAGRycy9lMm9Eb2MueG1sUEsFBgAAAAAGAAYAWQEAAG0FAAAAAA==&#10;">
              <v:fill on="f" focussize="0,0"/>
              <v:stroke on="f"/>
              <v:imagedata o:title=""/>
              <o:lock v:ext="edit" aspectratio="f"/>
              <v:textbox inset="0mm,0mm,0mm,0mm" style="mso-fit-shape-to-text:t;">
                <w:txbxContent>
                  <w:p w14:paraId="140E73F0">
                    <w:pPr>
                      <w:pStyle w:val="7"/>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77</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E2DBE2"/>
    <w:multiLevelType w:val="singleLevel"/>
    <w:tmpl w:val="DFE2DB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27183"/>
    <w:rsid w:val="05246DD7"/>
    <w:rsid w:val="0B6D36AC"/>
    <w:rsid w:val="0CCD37C8"/>
    <w:rsid w:val="0F2131DE"/>
    <w:rsid w:val="14FD072F"/>
    <w:rsid w:val="16F5705F"/>
    <w:rsid w:val="18FC27B3"/>
    <w:rsid w:val="19D96EB2"/>
    <w:rsid w:val="1E9F430C"/>
    <w:rsid w:val="1F621256"/>
    <w:rsid w:val="214F2A76"/>
    <w:rsid w:val="23C430F6"/>
    <w:rsid w:val="27817354"/>
    <w:rsid w:val="2E183AEA"/>
    <w:rsid w:val="32451796"/>
    <w:rsid w:val="32AF4B10"/>
    <w:rsid w:val="33F4D39C"/>
    <w:rsid w:val="37FE4C87"/>
    <w:rsid w:val="37FF5228"/>
    <w:rsid w:val="3AA31C39"/>
    <w:rsid w:val="3DDE5D20"/>
    <w:rsid w:val="3EAB0813"/>
    <w:rsid w:val="3FB71889"/>
    <w:rsid w:val="404A2495"/>
    <w:rsid w:val="409D23F4"/>
    <w:rsid w:val="43A4654F"/>
    <w:rsid w:val="44356802"/>
    <w:rsid w:val="45DBCD24"/>
    <w:rsid w:val="49567A64"/>
    <w:rsid w:val="4AC45797"/>
    <w:rsid w:val="4C3B20B4"/>
    <w:rsid w:val="4E24470E"/>
    <w:rsid w:val="50A83C2D"/>
    <w:rsid w:val="5126227E"/>
    <w:rsid w:val="52AE0E17"/>
    <w:rsid w:val="52F8088D"/>
    <w:rsid w:val="53B13BBE"/>
    <w:rsid w:val="566E0413"/>
    <w:rsid w:val="57AD18D8"/>
    <w:rsid w:val="57FF1EA3"/>
    <w:rsid w:val="5BEFE8CD"/>
    <w:rsid w:val="5BFBA7C4"/>
    <w:rsid w:val="5BFF2446"/>
    <w:rsid w:val="5BFF7DA8"/>
    <w:rsid w:val="5DF82A35"/>
    <w:rsid w:val="5E36617F"/>
    <w:rsid w:val="5ED942F1"/>
    <w:rsid w:val="5F577624"/>
    <w:rsid w:val="5F9DB8AC"/>
    <w:rsid w:val="5FCD40DD"/>
    <w:rsid w:val="5FD38C6D"/>
    <w:rsid w:val="61BE2D93"/>
    <w:rsid w:val="67A03710"/>
    <w:rsid w:val="693B57DF"/>
    <w:rsid w:val="69946AE9"/>
    <w:rsid w:val="69DF5AAC"/>
    <w:rsid w:val="69EB22EA"/>
    <w:rsid w:val="6A4465A3"/>
    <w:rsid w:val="6DFB2D0C"/>
    <w:rsid w:val="6E7C509D"/>
    <w:rsid w:val="6EDB622F"/>
    <w:rsid w:val="6F295411"/>
    <w:rsid w:val="6F3C4A9B"/>
    <w:rsid w:val="73575B8E"/>
    <w:rsid w:val="73FF8884"/>
    <w:rsid w:val="751761ED"/>
    <w:rsid w:val="76EB837D"/>
    <w:rsid w:val="79FFD2FB"/>
    <w:rsid w:val="7BA574BA"/>
    <w:rsid w:val="7BBC37BE"/>
    <w:rsid w:val="7BDD8448"/>
    <w:rsid w:val="7DA367C3"/>
    <w:rsid w:val="7DF732CD"/>
    <w:rsid w:val="7EEFD92F"/>
    <w:rsid w:val="7EFB5332"/>
    <w:rsid w:val="7F3E5E59"/>
    <w:rsid w:val="7FEEF3D3"/>
    <w:rsid w:val="7FFC902B"/>
    <w:rsid w:val="8F7D1F10"/>
    <w:rsid w:val="9E3DBE48"/>
    <w:rsid w:val="AFD0AE56"/>
    <w:rsid w:val="B7EF6189"/>
    <w:rsid w:val="BA7DE54B"/>
    <w:rsid w:val="BCFF9DAB"/>
    <w:rsid w:val="BF9B2677"/>
    <w:rsid w:val="BFFF6D99"/>
    <w:rsid w:val="CB9F7DE3"/>
    <w:rsid w:val="CD91ACA3"/>
    <w:rsid w:val="CDF74384"/>
    <w:rsid w:val="CFF38292"/>
    <w:rsid w:val="D7DED929"/>
    <w:rsid w:val="D7EB93ED"/>
    <w:rsid w:val="DAADB1E0"/>
    <w:rsid w:val="DDED2C1B"/>
    <w:rsid w:val="DDFBC54F"/>
    <w:rsid w:val="DFF73ED7"/>
    <w:rsid w:val="E9FF3BD0"/>
    <w:rsid w:val="EB5F0D18"/>
    <w:rsid w:val="EE7D77E5"/>
    <w:rsid w:val="EE970D48"/>
    <w:rsid w:val="EEA7B990"/>
    <w:rsid w:val="EFF49C0B"/>
    <w:rsid w:val="F5EF5F78"/>
    <w:rsid w:val="F5FF5605"/>
    <w:rsid w:val="F77D554A"/>
    <w:rsid w:val="F86F4E2B"/>
    <w:rsid w:val="FBDF5697"/>
    <w:rsid w:val="FBEFFBA4"/>
    <w:rsid w:val="FBFF3A84"/>
    <w:rsid w:val="FBFF9C82"/>
    <w:rsid w:val="FCC34684"/>
    <w:rsid w:val="FDBB0AC5"/>
    <w:rsid w:val="FDCBF68B"/>
    <w:rsid w:val="FDCEFBBD"/>
    <w:rsid w:val="FDEBBAA1"/>
    <w:rsid w:val="FDFF729A"/>
    <w:rsid w:val="FEDFF546"/>
    <w:rsid w:val="FEEF710F"/>
    <w:rsid w:val="FEF625DE"/>
    <w:rsid w:val="FEFFA8CE"/>
    <w:rsid w:val="FFBF5515"/>
    <w:rsid w:val="FFDDCD24"/>
    <w:rsid w:val="FFDF04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unhideWhenUsed/>
    <w:qFormat/>
    <w:uiPriority w:val="0"/>
    <w:pPr>
      <w:widowControl/>
      <w:spacing w:before="100" w:beforeAutospacing="1" w:after="100" w:afterAutospacing="1"/>
      <w:jc w:val="left"/>
      <w:outlineLvl w:val="2"/>
    </w:pPr>
    <w:rPr>
      <w:rFonts w:ascii="宋体" w:hAnsi="宋体" w:eastAsia="黑体" w:cs="宋体"/>
      <w:bCs/>
      <w:kern w:val="0"/>
      <w:sz w:val="28"/>
      <w:szCs w:val="27"/>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line="560" w:lineRule="exact"/>
      <w:ind w:firstLine="660"/>
    </w:pPr>
    <w:rPr>
      <w:rFonts w:ascii="仿宋_GB2312" w:hAnsi="宋体" w:eastAsia="仿宋_GB2312"/>
      <w:sz w:val="32"/>
    </w:rPr>
  </w:style>
  <w:style w:type="paragraph" w:styleId="5">
    <w:name w:val="Normal Indent"/>
    <w:basedOn w:val="1"/>
    <w:qFormat/>
    <w:uiPriority w:val="0"/>
    <w:pPr>
      <w:ind w:firstLine="420" w:firstLineChars="200"/>
    </w:pPr>
    <w:rPr>
      <w:rFonts w:ascii="Times New Roman" w:hAnsi="Times New Roman" w:eastAsia="宋体" w:cs="Times New Roman"/>
    </w:r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p0"/>
    <w:basedOn w:val="1"/>
    <w:qFormat/>
    <w:uiPriority w:val="0"/>
    <w:pPr>
      <w:widowControl/>
      <w:adjustRightInd/>
      <w:spacing w:line="240" w:lineRule="auto"/>
      <w:textAlignment w:val="auto"/>
    </w:pPr>
    <w:rPr>
      <w:szCs w:val="21"/>
    </w:rPr>
  </w:style>
  <w:style w:type="paragraph" w:customStyle="1" w:styleId="12">
    <w:name w:val="样式 正文文本缩进 + 左侧:  2 字符"/>
    <w:qFormat/>
    <w:uiPriority w:val="0"/>
    <w:pPr>
      <w:widowControl w:val="0"/>
      <w:suppressAutoHyphens/>
      <w:spacing w:line="360" w:lineRule="auto"/>
      <w:ind w:firstLine="200"/>
      <w:jc w:val="both"/>
    </w:pPr>
    <w:rPr>
      <w:rFonts w:ascii="宋体" w:hAnsi="宋体" w:eastAsia="宋体" w:cs="宋体"/>
      <w:kern w:val="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23286</Words>
  <Characters>24606</Characters>
  <Lines>0</Lines>
  <Paragraphs>0</Paragraphs>
  <TotalTime>16.6666666666667</TotalTime>
  <ScaleCrop>false</ScaleCrop>
  <LinksUpToDate>false</LinksUpToDate>
  <CharactersWithSpaces>25125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2014-11-01T12:08:00Z</dcterms:created>
  <dc:creator>Administrator</dc:creator>
  <cp:lastModifiedBy>幻听</cp:lastModifiedBy>
  <cp:lastPrinted>2026-05-12T14:37:43Z</cp:lastPrinted>
  <dcterms:modified xsi:type="dcterms:W3CDTF">2026-05-20T01:11:32Z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eyJoZGlkIjoiOTU1YzhhZmRjMTY3ZjMxMjFjMzkyODZiOTJjOTc2YjkiLCJ1c2VySWQiOiI0MDk0MzI2MDUifQ==</vt:lpwstr>
  </property>
  <property fmtid="{D5CDD505-2E9C-101B-9397-08002B2CF9AE}" pid="4" name="ICV">
    <vt:lpwstr>591F5D14DD124C2695C73E011C823087_13</vt:lpwstr>
  </property>
</Properties>
</file>